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AA80B" w14:textId="72B87844" w:rsidR="00080884" w:rsidRDefault="00431E62" w:rsidP="00D44F2D">
      <w:pPr>
        <w:pStyle w:val="DEMPageTitle"/>
        <w:rPr>
          <w:color w:val="767171" w:themeColor="background2" w:themeShade="80"/>
          <w:sz w:val="24"/>
          <w:szCs w:val="24"/>
          <w:highlight w:val="yellow"/>
        </w:rPr>
      </w:pPr>
      <w:r>
        <w:rPr>
          <w:rFonts w:cs="Arial"/>
        </w:rPr>
        <w:t>Management Accountant</w:t>
      </w:r>
      <w:r w:rsidR="00080884" w:rsidRPr="008C69C4">
        <w:rPr>
          <w:color w:val="767171" w:themeColor="background2" w:themeShade="80"/>
          <w:sz w:val="24"/>
          <w:szCs w:val="24"/>
        </w:rPr>
        <w:t xml:space="preserve"> </w:t>
      </w:r>
    </w:p>
    <w:p w14:paraId="333D8FF1" w14:textId="41D3D088" w:rsidR="00D44F2D" w:rsidRDefault="00C146C6" w:rsidP="00BC19E5">
      <w:pPr>
        <w:pStyle w:val="DEMHeading1"/>
      </w:pPr>
      <w:r>
        <w:t>OUR CULTURE</w:t>
      </w:r>
    </w:p>
    <w:p w14:paraId="0A1D73F8" w14:textId="51D12972" w:rsidR="00747E34" w:rsidRDefault="00747E34" w:rsidP="009C47B4">
      <w:pPr>
        <w:pStyle w:val="DEMBodyCopy"/>
        <w:ind w:left="0"/>
      </w:pPr>
      <w:r w:rsidRPr="7181376F">
        <w:t xml:space="preserve">The </w:t>
      </w:r>
      <w:r w:rsidRPr="00EE50AF">
        <w:rPr>
          <w:b/>
          <w:bCs/>
          <w:color w:val="5873C8" w:themeColor="accent3"/>
        </w:rPr>
        <w:t>Department for Energy and Mining</w:t>
      </w:r>
      <w:r w:rsidR="00EE50AF" w:rsidRPr="00EE50AF">
        <w:rPr>
          <w:b/>
          <w:bCs/>
          <w:color w:val="5873C8" w:themeColor="accent3"/>
        </w:rPr>
        <w:t xml:space="preserve"> (DEM)</w:t>
      </w:r>
      <w:r w:rsidRPr="00EE50AF">
        <w:rPr>
          <w:color w:val="5873C8" w:themeColor="accent3"/>
        </w:rPr>
        <w:t xml:space="preserve"> </w:t>
      </w:r>
      <w:r w:rsidRPr="7181376F">
        <w:t xml:space="preserve">is committed to being the </w:t>
      </w:r>
      <w:r>
        <w:t>Most Transformative Energy and Mining Government</w:t>
      </w:r>
      <w:r w:rsidRPr="7181376F">
        <w:t xml:space="preserve"> Department in </w:t>
      </w:r>
      <w:r>
        <w:t>the World</w:t>
      </w:r>
      <w:r w:rsidRPr="7181376F">
        <w:t>. To achieve this, we have developed four key enablers to high performing behaviour. These enablers underpin everything we do.</w:t>
      </w:r>
    </w:p>
    <w:p w14:paraId="5809B900" w14:textId="77777777" w:rsidR="00C0380E" w:rsidRPr="00E242F5" w:rsidRDefault="00C0380E" w:rsidP="00C0380E">
      <w:pPr>
        <w:pStyle w:val="DEMBullets"/>
      </w:pPr>
      <w:r w:rsidRPr="00E242F5">
        <w:t xml:space="preserve">Our culture is diverse, professional, accountable, respectful and committed to safety. We work collaboratively so we all succeed. </w:t>
      </w:r>
    </w:p>
    <w:p w14:paraId="080B24CC" w14:textId="77777777" w:rsidR="00C0380E" w:rsidRPr="00E242F5" w:rsidRDefault="00C0380E" w:rsidP="00C0380E">
      <w:pPr>
        <w:pStyle w:val="DEMBullets"/>
      </w:pPr>
      <w:r w:rsidRPr="00E242F5">
        <w:t xml:space="preserve">We are committed to demonstrating personal and professional leadership and value being recognised as leaders in our field. </w:t>
      </w:r>
    </w:p>
    <w:p w14:paraId="2E8F59E3" w14:textId="77777777" w:rsidR="00C0380E" w:rsidRPr="00E242F5" w:rsidRDefault="00C0380E" w:rsidP="00C0380E">
      <w:pPr>
        <w:pStyle w:val="DEMBullets"/>
      </w:pPr>
      <w:r w:rsidRPr="00E242F5">
        <w:t xml:space="preserve">We deliver the best outcomes for South Australians. </w:t>
      </w:r>
    </w:p>
    <w:p w14:paraId="4C7820A5" w14:textId="3D727BE3" w:rsidR="00C0380E" w:rsidRDefault="00C0380E" w:rsidP="00C0380E">
      <w:pPr>
        <w:pStyle w:val="DEMBullets"/>
      </w:pPr>
      <w:r w:rsidRPr="00E242F5">
        <w:t>We listen and engage meaningfully so that our decisions and actions build a successful and sustainable future for all South Australians</w:t>
      </w:r>
    </w:p>
    <w:p w14:paraId="3E27BE20" w14:textId="77777777" w:rsidR="001368F4" w:rsidRPr="001368F4" w:rsidRDefault="001368F4" w:rsidP="009C47B4">
      <w:pPr>
        <w:pStyle w:val="DEMBodyCopy"/>
        <w:ind w:left="0"/>
      </w:pPr>
      <w:r w:rsidRPr="001368F4">
        <w:t>We are a White Ribbon Accredited workplace that promotes gender equality and a zero tolerance of violence in the workplace.</w:t>
      </w:r>
    </w:p>
    <w:p w14:paraId="10CAE0DF" w14:textId="1813E50F" w:rsidR="00D44F2D" w:rsidRDefault="00076DD6" w:rsidP="00BC19E5">
      <w:pPr>
        <w:pStyle w:val="DEMHeading1"/>
      </w:pPr>
      <w:r>
        <w:t>DEPARTMENT CONTEXT</w:t>
      </w:r>
    </w:p>
    <w:p w14:paraId="5190ED9B" w14:textId="40AB23AD" w:rsidR="00875E59" w:rsidRPr="00121944" w:rsidRDefault="00EE50AF" w:rsidP="00D61081">
      <w:pPr>
        <w:pStyle w:val="DEMBodyCopy"/>
        <w:ind w:left="0"/>
      </w:pPr>
      <w:r>
        <w:t>DEM</w:t>
      </w:r>
      <w:r w:rsidR="00875E59" w:rsidRPr="7181376F">
        <w:t xml:space="preserve"> </w:t>
      </w:r>
      <w:r w:rsidR="00875E59" w:rsidRPr="00121944">
        <w:t xml:space="preserve">leads the global transformation economy, overseeing the responsible mining and production of the minerals, metals and fuels of the future, to safely and sustainably generate the energy and low carbon products of the future. </w:t>
      </w:r>
    </w:p>
    <w:p w14:paraId="3FF84281" w14:textId="45B42894" w:rsidR="00875E59" w:rsidRDefault="00875E59" w:rsidP="00D61081">
      <w:pPr>
        <w:pStyle w:val="DEMBodyCopy"/>
        <w:ind w:left="0"/>
      </w:pPr>
      <w:r w:rsidRPr="00121944">
        <w:t xml:space="preserve">Our </w:t>
      </w:r>
      <w:r w:rsidR="008E2087" w:rsidRPr="00121944">
        <w:t>low-cost</w:t>
      </w:r>
      <w:r w:rsidRPr="00121944">
        <w:t xml:space="preserve"> power, leading regulation system and culture of innovation is leading to the decarbonisation of industry, new modern manufacturing opportunities, increased employment and greater prosperity and security for the people of South Australia. </w:t>
      </w:r>
    </w:p>
    <w:p w14:paraId="321C179F" w14:textId="69FAEFBE" w:rsidR="00875E59" w:rsidRPr="00BB774B" w:rsidRDefault="00875E59" w:rsidP="00D61081">
      <w:pPr>
        <w:pStyle w:val="DEMBodyCopy"/>
        <w:ind w:left="0"/>
        <w:rPr>
          <w:color w:val="auto"/>
        </w:rPr>
      </w:pPr>
      <w:r w:rsidRPr="00121944">
        <w:t xml:space="preserve">We particularly acknowledge the essential role that traditional Aboriginal people play in the energy and mining sector as land managers, heritage custodians, business owners and </w:t>
      </w:r>
      <w:r w:rsidRPr="00BB774B">
        <w:rPr>
          <w:color w:val="auto"/>
        </w:rPr>
        <w:t>community leaders.</w:t>
      </w:r>
    </w:p>
    <w:p w14:paraId="4ED3EA0C" w14:textId="58305481" w:rsidR="00BB774B" w:rsidRPr="00BB774B" w:rsidRDefault="00BB774B" w:rsidP="00BB774B">
      <w:pPr>
        <w:rPr>
          <w:color w:val="auto"/>
        </w:rPr>
      </w:pPr>
      <w:r w:rsidRPr="00BB774B">
        <w:rPr>
          <w:color w:val="auto"/>
        </w:rPr>
        <w:t>The Corporate and Commercial Division (C</w:t>
      </w:r>
      <w:r w:rsidR="0027794D">
        <w:rPr>
          <w:color w:val="auto"/>
        </w:rPr>
        <w:t>&amp;</w:t>
      </w:r>
      <w:r w:rsidRPr="11E568D5">
        <w:rPr>
          <w:color w:val="auto"/>
        </w:rPr>
        <w:t>C</w:t>
      </w:r>
      <w:r w:rsidRPr="00BB774B">
        <w:rPr>
          <w:color w:val="auto"/>
        </w:rPr>
        <w:t>) sits at the core of the Department for Energy and Mining’s (DEM) organisational success. A dynamic hub for all corporate and business support functions with a commercial focus on industry. C</w:t>
      </w:r>
      <w:r w:rsidR="0027794D">
        <w:rPr>
          <w:color w:val="auto"/>
        </w:rPr>
        <w:t>&amp;</w:t>
      </w:r>
      <w:r w:rsidRPr="11E568D5">
        <w:rPr>
          <w:color w:val="auto"/>
        </w:rPr>
        <w:t>C’s</w:t>
      </w:r>
      <w:r w:rsidRPr="00BB774B">
        <w:rPr>
          <w:color w:val="auto"/>
        </w:rPr>
        <w:t xml:space="preserve"> unwavering commitment to leading practice standards, makes it the driving force behind DEM’s strategic commercial lens, business services, financial management, audit, risk, assurance, and reporting activities.</w:t>
      </w:r>
    </w:p>
    <w:p w14:paraId="2CB07A73" w14:textId="251F6A02" w:rsidR="00BB774B" w:rsidRDefault="00BB774B">
      <w:pPr>
        <w:spacing w:before="0" w:after="360"/>
        <w:rPr>
          <w:rFonts w:cs="Arial"/>
          <w:color w:val="auto"/>
        </w:rPr>
      </w:pPr>
      <w:r>
        <w:rPr>
          <w:rFonts w:cs="Arial"/>
          <w:color w:val="auto"/>
        </w:rPr>
        <w:br w:type="page"/>
      </w:r>
    </w:p>
    <w:p w14:paraId="41328739" w14:textId="77777777" w:rsidR="00822A2F" w:rsidRDefault="00822A2F" w:rsidP="00272F99">
      <w:pPr>
        <w:autoSpaceDE w:val="0"/>
        <w:autoSpaceDN w:val="0"/>
        <w:adjustRightInd w:val="0"/>
        <w:spacing w:before="0" w:after="0" w:line="240" w:lineRule="auto"/>
        <w:rPr>
          <w:rFonts w:cs="Arial"/>
          <w:color w:val="auto"/>
        </w:rPr>
      </w:pPr>
    </w:p>
    <w:tbl>
      <w:tblPr>
        <w:tblStyle w:val="TableGrid"/>
        <w:tblW w:w="9209" w:type="dxa"/>
        <w:tblCellMar>
          <w:top w:w="28" w:type="dxa"/>
          <w:bottom w:w="28" w:type="dxa"/>
        </w:tblCellMar>
        <w:tblLook w:val="04A0" w:firstRow="1" w:lastRow="0" w:firstColumn="1" w:lastColumn="0" w:noHBand="0" w:noVBand="1"/>
      </w:tblPr>
      <w:tblGrid>
        <w:gridCol w:w="2830"/>
        <w:gridCol w:w="1985"/>
        <w:gridCol w:w="2268"/>
        <w:gridCol w:w="2126"/>
      </w:tblGrid>
      <w:tr w:rsidR="00033907" w14:paraId="66F0A32A" w14:textId="77777777" w:rsidTr="00F4021F">
        <w:trPr>
          <w:trHeight w:val="295"/>
        </w:trPr>
        <w:tc>
          <w:tcPr>
            <w:tcW w:w="2830" w:type="dxa"/>
            <w:shd w:val="clear" w:color="auto" w:fill="DEE3F4" w:themeFill="accent1" w:themeFillTint="1A"/>
            <w:vAlign w:val="center"/>
          </w:tcPr>
          <w:p w14:paraId="694C61E1" w14:textId="35E35086" w:rsidR="00033907" w:rsidRPr="00293D21" w:rsidRDefault="00033907" w:rsidP="00236A1C">
            <w:pPr>
              <w:pStyle w:val="DEMTableheadercopy"/>
              <w:rPr>
                <w:bCs w:val="0"/>
              </w:rPr>
            </w:pPr>
            <w:r>
              <w:rPr>
                <w:bCs w:val="0"/>
              </w:rPr>
              <w:t xml:space="preserve">ROLE TITLE </w:t>
            </w:r>
          </w:p>
        </w:tc>
        <w:tc>
          <w:tcPr>
            <w:tcW w:w="6379" w:type="dxa"/>
            <w:gridSpan w:val="3"/>
          </w:tcPr>
          <w:p w14:paraId="3253E43C" w14:textId="748B27A8" w:rsidR="00033907" w:rsidRPr="00B42A10" w:rsidRDefault="0027794D" w:rsidP="00236A1C">
            <w:pPr>
              <w:pStyle w:val="DEMTableheadercopy"/>
            </w:pPr>
            <w:r w:rsidRPr="11E568D5">
              <w:rPr>
                <w:rFonts w:cs="Arial"/>
              </w:rPr>
              <w:t>Management Accountant</w:t>
            </w:r>
          </w:p>
        </w:tc>
      </w:tr>
      <w:tr w:rsidR="00136B36" w14:paraId="1FCFF8C7" w14:textId="77777777" w:rsidTr="00136B36">
        <w:trPr>
          <w:trHeight w:val="295"/>
        </w:trPr>
        <w:tc>
          <w:tcPr>
            <w:tcW w:w="2830" w:type="dxa"/>
            <w:shd w:val="clear" w:color="auto" w:fill="DEE3F4" w:themeFill="accent1" w:themeFillTint="1A"/>
            <w:vAlign w:val="center"/>
          </w:tcPr>
          <w:p w14:paraId="3145C853" w14:textId="37E34F23" w:rsidR="00136B36" w:rsidRDefault="00136B36" w:rsidP="00236A1C">
            <w:pPr>
              <w:pStyle w:val="DEMTableheadercopy"/>
              <w:rPr>
                <w:bCs w:val="0"/>
              </w:rPr>
            </w:pPr>
            <w:r>
              <w:rPr>
                <w:bCs w:val="0"/>
              </w:rPr>
              <w:t>CLASSIFICATION</w:t>
            </w:r>
          </w:p>
        </w:tc>
        <w:tc>
          <w:tcPr>
            <w:tcW w:w="1985" w:type="dxa"/>
          </w:tcPr>
          <w:p w14:paraId="73B27965" w14:textId="37877DA4" w:rsidR="00136B36" w:rsidRPr="00B42A10" w:rsidRDefault="00080884" w:rsidP="00236A1C">
            <w:pPr>
              <w:pStyle w:val="DEMTableheadercopy"/>
              <w:rPr>
                <w:bCs w:val="0"/>
              </w:rPr>
            </w:pPr>
            <w:r>
              <w:rPr>
                <w:bCs w:val="0"/>
              </w:rPr>
              <w:t>ASO6</w:t>
            </w:r>
          </w:p>
        </w:tc>
        <w:tc>
          <w:tcPr>
            <w:tcW w:w="2268" w:type="dxa"/>
            <w:shd w:val="clear" w:color="auto" w:fill="DEE3F4" w:themeFill="accent1" w:themeFillTint="1A"/>
          </w:tcPr>
          <w:p w14:paraId="020C27FA" w14:textId="73BD7334" w:rsidR="00136B36" w:rsidRPr="00B42A10" w:rsidRDefault="00136B36" w:rsidP="00236A1C">
            <w:pPr>
              <w:pStyle w:val="DEMTableheadercopy"/>
              <w:rPr>
                <w:bCs w:val="0"/>
              </w:rPr>
            </w:pPr>
            <w:r>
              <w:rPr>
                <w:bCs w:val="0"/>
              </w:rPr>
              <w:t>POSITION NUMBER</w:t>
            </w:r>
          </w:p>
        </w:tc>
        <w:tc>
          <w:tcPr>
            <w:tcW w:w="2126" w:type="dxa"/>
          </w:tcPr>
          <w:p w14:paraId="5D22EC4C" w14:textId="0DF6ADEB" w:rsidR="00136B36" w:rsidRPr="00B42A10" w:rsidRDefault="0046760B" w:rsidP="00236A1C">
            <w:pPr>
              <w:pStyle w:val="DEMTableheadercopy"/>
            </w:pPr>
            <w:r>
              <w:t>P46522</w:t>
            </w:r>
          </w:p>
        </w:tc>
      </w:tr>
      <w:tr w:rsidR="00033907" w14:paraId="0D8DB733" w14:textId="77777777" w:rsidTr="00F4021F">
        <w:trPr>
          <w:trHeight w:val="295"/>
        </w:trPr>
        <w:tc>
          <w:tcPr>
            <w:tcW w:w="2830" w:type="dxa"/>
            <w:shd w:val="clear" w:color="auto" w:fill="DEE3F4" w:themeFill="accent1" w:themeFillTint="1A"/>
            <w:vAlign w:val="center"/>
          </w:tcPr>
          <w:p w14:paraId="56A3CF0D" w14:textId="3A273355" w:rsidR="00033907" w:rsidRDefault="00DB40BF" w:rsidP="00236A1C">
            <w:pPr>
              <w:pStyle w:val="DEMTableheadercopy"/>
              <w:rPr>
                <w:bCs w:val="0"/>
              </w:rPr>
            </w:pPr>
            <w:r>
              <w:rPr>
                <w:bCs w:val="0"/>
              </w:rPr>
              <w:t>DIVISION</w:t>
            </w:r>
          </w:p>
        </w:tc>
        <w:tc>
          <w:tcPr>
            <w:tcW w:w="6379" w:type="dxa"/>
            <w:gridSpan w:val="3"/>
          </w:tcPr>
          <w:p w14:paraId="654B1C68" w14:textId="1E529395" w:rsidR="00033907" w:rsidRPr="00B42A10" w:rsidRDefault="00080884" w:rsidP="00236A1C">
            <w:pPr>
              <w:pStyle w:val="DEMTableheadercopy"/>
              <w:rPr>
                <w:bCs w:val="0"/>
              </w:rPr>
            </w:pPr>
            <w:r>
              <w:rPr>
                <w:bCs w:val="0"/>
              </w:rPr>
              <w:t xml:space="preserve">Corporate </w:t>
            </w:r>
            <w:r w:rsidR="00BB774B">
              <w:rPr>
                <w:bCs w:val="0"/>
              </w:rPr>
              <w:t xml:space="preserve">and Commercial </w:t>
            </w:r>
          </w:p>
        </w:tc>
      </w:tr>
      <w:tr w:rsidR="00033907" w14:paraId="4A0AB9D6" w14:textId="77777777" w:rsidTr="00F4021F">
        <w:trPr>
          <w:trHeight w:val="295"/>
        </w:trPr>
        <w:tc>
          <w:tcPr>
            <w:tcW w:w="2830" w:type="dxa"/>
            <w:shd w:val="clear" w:color="auto" w:fill="DEE3F4" w:themeFill="accent1" w:themeFillTint="1A"/>
            <w:vAlign w:val="center"/>
          </w:tcPr>
          <w:p w14:paraId="38505CBE" w14:textId="46573E26" w:rsidR="00033907" w:rsidRDefault="00DB40BF" w:rsidP="00236A1C">
            <w:pPr>
              <w:pStyle w:val="DEMTableheadercopy"/>
              <w:rPr>
                <w:bCs w:val="0"/>
              </w:rPr>
            </w:pPr>
            <w:r>
              <w:rPr>
                <w:bCs w:val="0"/>
              </w:rPr>
              <w:t>BRANCH</w:t>
            </w:r>
          </w:p>
        </w:tc>
        <w:tc>
          <w:tcPr>
            <w:tcW w:w="6379" w:type="dxa"/>
            <w:gridSpan w:val="3"/>
          </w:tcPr>
          <w:p w14:paraId="7E02BC9C" w14:textId="17CFAFE3" w:rsidR="00033907" w:rsidRPr="00B42A10" w:rsidRDefault="00A53BCE" w:rsidP="00236A1C">
            <w:pPr>
              <w:pStyle w:val="DEMTableheadercopy"/>
            </w:pPr>
            <w:r>
              <w:t>Commercial</w:t>
            </w:r>
          </w:p>
        </w:tc>
      </w:tr>
      <w:tr w:rsidR="00074458" w14:paraId="75556B7E" w14:textId="77777777" w:rsidTr="00F4021F">
        <w:trPr>
          <w:trHeight w:val="295"/>
        </w:trPr>
        <w:tc>
          <w:tcPr>
            <w:tcW w:w="2830" w:type="dxa"/>
            <w:shd w:val="clear" w:color="auto" w:fill="DEE3F4" w:themeFill="accent1" w:themeFillTint="1A"/>
            <w:vAlign w:val="center"/>
          </w:tcPr>
          <w:p w14:paraId="55C92212" w14:textId="0960946D" w:rsidR="00074458" w:rsidRDefault="00074458" w:rsidP="00236A1C">
            <w:pPr>
              <w:pStyle w:val="DEMTableheadercopy"/>
              <w:rPr>
                <w:bCs w:val="0"/>
              </w:rPr>
            </w:pPr>
            <w:r>
              <w:rPr>
                <w:bCs w:val="0"/>
              </w:rPr>
              <w:t>TEAM</w:t>
            </w:r>
          </w:p>
        </w:tc>
        <w:tc>
          <w:tcPr>
            <w:tcW w:w="6379" w:type="dxa"/>
            <w:gridSpan w:val="3"/>
          </w:tcPr>
          <w:p w14:paraId="202CE4E2" w14:textId="79DD3D97" w:rsidR="00074458" w:rsidRDefault="00A53BCE" w:rsidP="00236A1C">
            <w:pPr>
              <w:pStyle w:val="DEMTableheadercopy"/>
            </w:pPr>
            <w:r>
              <w:t>Finance</w:t>
            </w:r>
          </w:p>
        </w:tc>
      </w:tr>
      <w:tr w:rsidR="00F4021F" w14:paraId="347A9EB3" w14:textId="77777777" w:rsidTr="00F4021F">
        <w:trPr>
          <w:trHeight w:val="295"/>
        </w:trPr>
        <w:tc>
          <w:tcPr>
            <w:tcW w:w="2830" w:type="dxa"/>
            <w:shd w:val="clear" w:color="auto" w:fill="DEE3F4" w:themeFill="accent1" w:themeFillTint="1A"/>
            <w:vAlign w:val="center"/>
          </w:tcPr>
          <w:p w14:paraId="184F59AA" w14:textId="3A2A885D" w:rsidR="00F4021F" w:rsidRDefault="00F4021F" w:rsidP="00236A1C">
            <w:pPr>
              <w:pStyle w:val="DEMTableheadercopy"/>
              <w:rPr>
                <w:bCs w:val="0"/>
              </w:rPr>
            </w:pPr>
            <w:r>
              <w:rPr>
                <w:bCs w:val="0"/>
              </w:rPr>
              <w:t>DESIGNATED POSITION</w:t>
            </w:r>
          </w:p>
        </w:tc>
        <w:tc>
          <w:tcPr>
            <w:tcW w:w="6379" w:type="dxa"/>
            <w:gridSpan w:val="3"/>
          </w:tcPr>
          <w:p w14:paraId="6880E914" w14:textId="06E3D25F" w:rsidR="00F4021F" w:rsidRDefault="009E7372" w:rsidP="00236A1C">
            <w:pPr>
              <w:pStyle w:val="DEMTableheadercopy"/>
              <w:rPr>
                <w:bCs w:val="0"/>
              </w:rPr>
            </w:pPr>
            <w:r>
              <w:rPr>
                <w:bCs w:val="0"/>
              </w:rPr>
              <w:t xml:space="preserve">Yes </w:t>
            </w:r>
          </w:p>
        </w:tc>
      </w:tr>
    </w:tbl>
    <w:p w14:paraId="0BA01956" w14:textId="74C7B133" w:rsidR="00877AE0" w:rsidRDefault="00790684" w:rsidP="00BC19E5">
      <w:pPr>
        <w:pStyle w:val="DEMHeading1"/>
      </w:pPr>
      <w:r>
        <w:t>ROLE PURPOSE</w:t>
      </w:r>
    </w:p>
    <w:p w14:paraId="0C505B6A" w14:textId="24EE2762" w:rsidR="00080884" w:rsidRPr="00A9332B" w:rsidRDefault="00080884" w:rsidP="00D61081">
      <w:pPr>
        <w:pStyle w:val="DEMBodyCopy"/>
        <w:ind w:left="0"/>
      </w:pPr>
      <w:r w:rsidRPr="00A9332B">
        <w:t xml:space="preserve">The </w:t>
      </w:r>
      <w:r w:rsidR="00A53BCE" w:rsidRPr="11E568D5">
        <w:rPr>
          <w:b/>
          <w:bCs/>
        </w:rPr>
        <w:t>Management Accountant</w:t>
      </w:r>
      <w:r w:rsidRPr="00A9332B">
        <w:t xml:space="preserve"> is responsible for the coordination and provision of a range of expert financial support, administration, advice and compliance monitoring for assigned functions and activities </w:t>
      </w:r>
      <w:r w:rsidR="00CC42C9">
        <w:t>with</w:t>
      </w:r>
      <w:r w:rsidR="00187776">
        <w:t xml:space="preserve">in the </w:t>
      </w:r>
      <w:r w:rsidR="003D655B">
        <w:t>Finance</w:t>
      </w:r>
      <w:r w:rsidR="00187776">
        <w:t xml:space="preserve"> team</w:t>
      </w:r>
      <w:r w:rsidRPr="00A9332B">
        <w:t xml:space="preserve">, which supports the achievement of </w:t>
      </w:r>
      <w:r w:rsidR="003D655B">
        <w:t>the d</w:t>
      </w:r>
      <w:r>
        <w:t>epartment</w:t>
      </w:r>
      <w:r w:rsidR="003D655B">
        <w:t>’s</w:t>
      </w:r>
      <w:r w:rsidRPr="00A9332B">
        <w:t xml:space="preserve"> financial strategies and objectives.</w:t>
      </w:r>
    </w:p>
    <w:p w14:paraId="192CC194" w14:textId="0ACF8548" w:rsidR="004E56E4" w:rsidRDefault="00080884" w:rsidP="00D61081">
      <w:pPr>
        <w:pStyle w:val="DEMBodyCopy"/>
        <w:ind w:left="0"/>
      </w:pPr>
      <w:r w:rsidRPr="00A9332B">
        <w:t xml:space="preserve">The </w:t>
      </w:r>
      <w:r w:rsidR="00A53BCE" w:rsidRPr="11E568D5">
        <w:rPr>
          <w:b/>
          <w:bCs/>
        </w:rPr>
        <w:t xml:space="preserve">Management Accountant </w:t>
      </w:r>
      <w:r w:rsidRPr="00A9332B">
        <w:t>is a key role</w:t>
      </w:r>
      <w:r w:rsidR="00FC61D3">
        <w:t xml:space="preserve">, </w:t>
      </w:r>
      <w:r w:rsidR="00424958">
        <w:t xml:space="preserve">working collaboratively </w:t>
      </w:r>
      <w:r w:rsidR="00424958" w:rsidDel="003E4E64">
        <w:t xml:space="preserve">with </w:t>
      </w:r>
      <w:r w:rsidR="003E4E64">
        <w:t>internal and external stakeholder and includes</w:t>
      </w:r>
      <w:r w:rsidR="00F744A3">
        <w:t>:</w:t>
      </w:r>
      <w:r w:rsidR="0027301E">
        <w:t xml:space="preserve"> </w:t>
      </w:r>
      <w:r w:rsidR="00F744A3">
        <w:tab/>
      </w:r>
    </w:p>
    <w:p w14:paraId="01CFB433" w14:textId="6C250F6B" w:rsidR="00080884" w:rsidRPr="006450BC" w:rsidRDefault="003E4E64" w:rsidP="008E7AA3">
      <w:pPr>
        <w:pStyle w:val="DEMBodyCopy"/>
        <w:numPr>
          <w:ilvl w:val="0"/>
          <w:numId w:val="18"/>
        </w:numPr>
      </w:pPr>
      <w:r>
        <w:t>Account Management responsibility</w:t>
      </w:r>
      <w:r w:rsidR="001A07FE">
        <w:t xml:space="preserve"> for one of the department’s divisions</w:t>
      </w:r>
      <w:r w:rsidR="00DE242B">
        <w:t xml:space="preserve"> which involves providing</w:t>
      </w:r>
      <w:r w:rsidR="006450BC">
        <w:t xml:space="preserve"> </w:t>
      </w:r>
      <w:r w:rsidR="00A5441A">
        <w:t xml:space="preserve">expert </w:t>
      </w:r>
      <w:r w:rsidR="00DE242B">
        <w:t>budget advice</w:t>
      </w:r>
      <w:r w:rsidR="006450BC">
        <w:t xml:space="preserve"> and</w:t>
      </w:r>
      <w:r w:rsidR="00DE242B">
        <w:t xml:space="preserve"> preparation of monthly finance reports with variance commentar</w:t>
      </w:r>
      <w:r w:rsidR="006450BC">
        <w:t>y</w:t>
      </w:r>
      <w:r w:rsidR="001A07FE">
        <w:t>.</w:t>
      </w:r>
    </w:p>
    <w:p w14:paraId="57934681" w14:textId="52D9A5E9" w:rsidR="008335A5" w:rsidRDefault="00276CAB" w:rsidP="008E7AA3">
      <w:pPr>
        <w:pStyle w:val="DEMBodyCopy"/>
        <w:numPr>
          <w:ilvl w:val="0"/>
          <w:numId w:val="18"/>
        </w:numPr>
      </w:pPr>
      <w:r>
        <w:t xml:space="preserve">Participation in whole-of-department reporting requirements including to the Department of Treasury and Finance (DTF) and </w:t>
      </w:r>
      <w:r w:rsidR="006450BC">
        <w:t>Audit Office of South Australia.</w:t>
      </w:r>
    </w:p>
    <w:p w14:paraId="329F0CDC" w14:textId="7B143583" w:rsidR="006450BC" w:rsidRPr="006450BC" w:rsidRDefault="009E7096" w:rsidP="008E7AA3">
      <w:pPr>
        <w:pStyle w:val="DEMBodyCopy"/>
        <w:numPr>
          <w:ilvl w:val="0"/>
          <w:numId w:val="18"/>
        </w:numPr>
      </w:pPr>
      <w:r>
        <w:t>Undertaking one of the system administrator roles for the department’s budget system.</w:t>
      </w:r>
    </w:p>
    <w:p w14:paraId="2BE5EC43" w14:textId="511D7A89" w:rsidR="00790684" w:rsidRDefault="002B21F6" w:rsidP="00BC19E5">
      <w:pPr>
        <w:pStyle w:val="DEMHeading1"/>
      </w:pPr>
      <w:r>
        <w:t>REPORTING / WORKING RELATIONSHIP</w:t>
      </w:r>
    </w:p>
    <w:p w14:paraId="5AACADDA" w14:textId="78665EE5" w:rsidR="00080884" w:rsidRPr="002F6D8B" w:rsidRDefault="00080884" w:rsidP="00080884">
      <w:pPr>
        <w:pStyle w:val="DEMBullets"/>
        <w:rPr>
          <w:b/>
          <w:bCs/>
        </w:rPr>
      </w:pPr>
      <w:r w:rsidRPr="002F6D8B">
        <w:t>Reports to:</w:t>
      </w:r>
      <w:r>
        <w:t xml:space="preserve"> </w:t>
      </w:r>
      <w:r w:rsidR="00074458">
        <w:t>Manager</w:t>
      </w:r>
      <w:r>
        <w:t xml:space="preserve"> </w:t>
      </w:r>
      <w:r w:rsidR="00E169AC">
        <w:t>Financial Management and Reporting</w:t>
      </w:r>
    </w:p>
    <w:p w14:paraId="2D966C7F" w14:textId="77777777" w:rsidR="00080884" w:rsidRPr="002F6D8B" w:rsidRDefault="00080884" w:rsidP="00080884">
      <w:pPr>
        <w:pStyle w:val="DEMBullets"/>
      </w:pPr>
      <w:r>
        <w:t>D</w:t>
      </w:r>
      <w:r w:rsidRPr="002F6D8B">
        <w:t>irect reports:</w:t>
      </w:r>
      <w:r>
        <w:t xml:space="preserve"> Nil</w:t>
      </w:r>
    </w:p>
    <w:p w14:paraId="7ECD17FA" w14:textId="7D9A61AB" w:rsidR="00080884" w:rsidRDefault="00080884" w:rsidP="00080884">
      <w:pPr>
        <w:pStyle w:val="DEMBullets"/>
      </w:pPr>
      <w:r w:rsidRPr="002F6D8B">
        <w:t>Works with:</w:t>
      </w:r>
      <w:r>
        <w:t xml:space="preserve"> Staff, managers and executives within the </w:t>
      </w:r>
      <w:r w:rsidR="002558E4">
        <w:t>d</w:t>
      </w:r>
      <w:r>
        <w:t>epartment.</w:t>
      </w:r>
    </w:p>
    <w:p w14:paraId="1D1DDBD7" w14:textId="0FC74105" w:rsidR="00080884" w:rsidRDefault="00080884" w:rsidP="00080884">
      <w:pPr>
        <w:pStyle w:val="DEMBullets"/>
      </w:pPr>
      <w:r>
        <w:t xml:space="preserve">Liaises with: </w:t>
      </w:r>
      <w:r w:rsidRPr="00C66B67">
        <w:t xml:space="preserve">Finance personnel </w:t>
      </w:r>
      <w:r w:rsidR="005765D7">
        <w:t xml:space="preserve">within the </w:t>
      </w:r>
      <w:r w:rsidR="002558E4">
        <w:t>d</w:t>
      </w:r>
      <w:r w:rsidR="005765D7">
        <w:t>epartment</w:t>
      </w:r>
      <w:r w:rsidRPr="00C66B67">
        <w:t xml:space="preserve"> and </w:t>
      </w:r>
      <w:r w:rsidR="002558E4">
        <w:t>c</w:t>
      </w:r>
      <w:r>
        <w:t>entral</w:t>
      </w:r>
      <w:r w:rsidRPr="00C66B67">
        <w:t xml:space="preserve"> agencies, service providers and government finance and system specialists.</w:t>
      </w:r>
    </w:p>
    <w:p w14:paraId="72F2AE96" w14:textId="0CDCD055" w:rsidR="002B21F6" w:rsidRDefault="001268B4" w:rsidP="00BC19E5">
      <w:pPr>
        <w:pStyle w:val="DEMHeading1"/>
      </w:pPr>
      <w:r>
        <w:t>KEY OUTCOMES</w:t>
      </w:r>
    </w:p>
    <w:p w14:paraId="4283EC6D" w14:textId="3BFC5240" w:rsidR="00080884" w:rsidRPr="00AE2F7F" w:rsidRDefault="00F7245B" w:rsidP="00011DCA">
      <w:pPr>
        <w:pStyle w:val="DEMBullets"/>
      </w:pPr>
      <w:r>
        <w:t>Assisting in</w:t>
      </w:r>
      <w:r w:rsidRPr="00AE2F7F">
        <w:t xml:space="preserve"> </w:t>
      </w:r>
      <w:r w:rsidR="00080884" w:rsidRPr="00AE2F7F">
        <w:t>ensuring that</w:t>
      </w:r>
      <w:r w:rsidR="00165EB1">
        <w:t xml:space="preserve"> </w:t>
      </w:r>
      <w:r>
        <w:t xml:space="preserve">the department’s </w:t>
      </w:r>
      <w:r w:rsidR="00A96467">
        <w:t xml:space="preserve">financial </w:t>
      </w:r>
      <w:r w:rsidR="00080884" w:rsidRPr="00AE2F7F">
        <w:t>reporting obligations are met in a timely effective and compliant manner</w:t>
      </w:r>
      <w:r w:rsidR="00080884" w:rsidRPr="00AE2F7F" w:rsidDel="00A96467">
        <w:t>.</w:t>
      </w:r>
    </w:p>
    <w:p w14:paraId="7B969597" w14:textId="5AAF7D6C" w:rsidR="009E455F" w:rsidRPr="00AE2F7F" w:rsidRDefault="00AF420B" w:rsidP="009E455F">
      <w:pPr>
        <w:pStyle w:val="DEMBullets"/>
      </w:pPr>
      <w:r w:rsidRPr="00A9332B">
        <w:t>Delivering a high level of professional financial, management reporting and budgeting service and support</w:t>
      </w:r>
      <w:r>
        <w:t xml:space="preserve"> to key internal and external stakeholders</w:t>
      </w:r>
      <w:r w:rsidR="009E455F">
        <w:t xml:space="preserve">, </w:t>
      </w:r>
      <w:proofErr w:type="gramStart"/>
      <w:r w:rsidR="009E455F">
        <w:t>in particular through</w:t>
      </w:r>
      <w:proofErr w:type="gramEnd"/>
      <w:r w:rsidR="009E455F">
        <w:t xml:space="preserve"> the delivery of an account management function for one or more of the department’s divisions.</w:t>
      </w:r>
    </w:p>
    <w:p w14:paraId="7B3A4819" w14:textId="4C3FD3AE" w:rsidR="00080884" w:rsidRPr="00AE2F7F" w:rsidRDefault="00080884" w:rsidP="00080884">
      <w:pPr>
        <w:pStyle w:val="DEMBullets"/>
      </w:pPr>
      <w:r w:rsidRPr="00AE2F7F">
        <w:t>Analysing and contributing expert</w:t>
      </w:r>
      <w:r w:rsidR="00AF379F">
        <w:t xml:space="preserve"> financial</w:t>
      </w:r>
      <w:r w:rsidRPr="00AE2F7F">
        <w:t xml:space="preserve"> input </w:t>
      </w:r>
      <w:r>
        <w:t xml:space="preserve">in </w:t>
      </w:r>
      <w:r w:rsidR="00EA481D">
        <w:t>funding requests</w:t>
      </w:r>
      <w:r w:rsidR="005A708C">
        <w:t xml:space="preserve"> and parliamentary briefings</w:t>
      </w:r>
      <w:r w:rsidRPr="00AE2F7F">
        <w:t>.</w:t>
      </w:r>
    </w:p>
    <w:p w14:paraId="11F6BBD0" w14:textId="6BAFFA96" w:rsidR="00080884" w:rsidRDefault="00AF420B" w:rsidP="00080884">
      <w:pPr>
        <w:pStyle w:val="DEMBullets"/>
      </w:pPr>
      <w:r>
        <w:lastRenderedPageBreak/>
        <w:t>Participating in</w:t>
      </w:r>
      <w:r w:rsidR="00080884" w:rsidRPr="00F505EC">
        <w:t xml:space="preserve"> the delivery of financial reporting requirements</w:t>
      </w:r>
      <w:r w:rsidR="00541849">
        <w:t>,</w:t>
      </w:r>
      <w:r w:rsidR="00080884" w:rsidRPr="00F505EC">
        <w:t xml:space="preserve"> including </w:t>
      </w:r>
      <w:r>
        <w:t xml:space="preserve">monthly reporting within the department and to the Department of Treasury and </w:t>
      </w:r>
      <w:r w:rsidR="006064FB">
        <w:t>preparation of annual audited financial statements.</w:t>
      </w:r>
    </w:p>
    <w:p w14:paraId="33A3737F" w14:textId="7AC0A9B5" w:rsidR="00AF420B" w:rsidRPr="00F505EC" w:rsidRDefault="00AF420B" w:rsidP="00AF420B">
      <w:pPr>
        <w:pStyle w:val="DEMBullets"/>
      </w:pPr>
      <w:r w:rsidRPr="00A9332B">
        <w:t xml:space="preserve">Facilitating the continual improvement of financial services across the </w:t>
      </w:r>
      <w:r>
        <w:t>d</w:t>
      </w:r>
      <w:r w:rsidRPr="00A9332B">
        <w:t>epartment.</w:t>
      </w:r>
    </w:p>
    <w:p w14:paraId="0ED7F3E8" w14:textId="0EAD83AB" w:rsidR="00023601" w:rsidRDefault="0018100A" w:rsidP="00BC19E5">
      <w:pPr>
        <w:pStyle w:val="DEMHeading1"/>
      </w:pPr>
      <w:r>
        <w:t>KEY CHALLENGES</w:t>
      </w:r>
    </w:p>
    <w:p w14:paraId="38A440EB" w14:textId="4A090CEA" w:rsidR="0018100A" w:rsidRDefault="00080884" w:rsidP="00080884">
      <w:pPr>
        <w:pStyle w:val="DEMBullets"/>
      </w:pPr>
      <w:r w:rsidRPr="00A9332B">
        <w:t>Balancing operational needs and priorities within a tight fiscal environment.</w:t>
      </w:r>
    </w:p>
    <w:p w14:paraId="7E20643C" w14:textId="4E8AF813" w:rsidR="0018100A" w:rsidRDefault="0018100A" w:rsidP="00BC19E5">
      <w:pPr>
        <w:pStyle w:val="DEMHeading1"/>
      </w:pPr>
      <w:r>
        <w:t>SELECTION CRITERIA</w:t>
      </w:r>
    </w:p>
    <w:p w14:paraId="62BCE354" w14:textId="794B286D" w:rsidR="00080884" w:rsidRPr="00A9332B" w:rsidRDefault="00080884" w:rsidP="00080884">
      <w:pPr>
        <w:pStyle w:val="DEMBullets"/>
      </w:pPr>
      <w:r w:rsidRPr="00A9332B">
        <w:t xml:space="preserve">Experience in the delivery of </w:t>
      </w:r>
      <w:r>
        <w:t xml:space="preserve">a </w:t>
      </w:r>
      <w:r w:rsidRPr="00A9332B">
        <w:t xml:space="preserve">comprehensive range of financial services, management reporting and budgeting services and </w:t>
      </w:r>
      <w:proofErr w:type="gramStart"/>
      <w:r w:rsidRPr="00A9332B">
        <w:t>processes</w:t>
      </w:r>
      <w:r w:rsidR="00460A4F">
        <w:t>.</w:t>
      </w:r>
      <w:r>
        <w:t>.</w:t>
      </w:r>
      <w:proofErr w:type="gramEnd"/>
    </w:p>
    <w:p w14:paraId="2B4ADC1D" w14:textId="3ED4FFA9" w:rsidR="00600946" w:rsidRDefault="00600946" w:rsidP="00080884">
      <w:pPr>
        <w:pStyle w:val="DEMBullets"/>
      </w:pPr>
      <w:r>
        <w:t xml:space="preserve">Experience in the </w:t>
      </w:r>
      <w:r w:rsidR="00C900F5">
        <w:t>processes</w:t>
      </w:r>
      <w:r>
        <w:t xml:space="preserve"> </w:t>
      </w:r>
      <w:r w:rsidR="00C900F5">
        <w:t>involved in the preparation of the annual audited financial statements.</w:t>
      </w:r>
    </w:p>
    <w:p w14:paraId="1563CB9D" w14:textId="0478D9DE" w:rsidR="00080884" w:rsidRPr="00A9332B" w:rsidRDefault="00080884" w:rsidP="00080884">
      <w:pPr>
        <w:pStyle w:val="DEMBullets"/>
      </w:pPr>
      <w:r>
        <w:t>Experience</w:t>
      </w:r>
      <w:r w:rsidRPr="00A9332B">
        <w:t xml:space="preserve"> in the use of computerised accounting and financial systems and PC based software applications including undertaking the extraction and manipulation of data from entity</w:t>
      </w:r>
      <w:r w:rsidR="00BB774B">
        <w:t>-</w:t>
      </w:r>
      <w:r w:rsidRPr="00A9332B">
        <w:t>based data warehouse facilities and developing and disseminating system documentation and training.</w:t>
      </w:r>
    </w:p>
    <w:p w14:paraId="30871443" w14:textId="77777777" w:rsidR="00080884" w:rsidRPr="00A9332B" w:rsidRDefault="00080884" w:rsidP="00080884">
      <w:pPr>
        <w:pStyle w:val="DEMBullets"/>
      </w:pPr>
      <w:r>
        <w:t>Experience in</w:t>
      </w:r>
      <w:r w:rsidRPr="00A9332B">
        <w:t xml:space="preserve"> the use of spreadsheets to prepare budgets and financial statements, conduct variance analysis on budgeted, estimated and actual results and use reporting systems to extract and prepare financial information and analysis work.</w:t>
      </w:r>
    </w:p>
    <w:p w14:paraId="49211A18" w14:textId="4FB3192E" w:rsidR="00080884" w:rsidRDefault="00080884" w:rsidP="00080884">
      <w:pPr>
        <w:pStyle w:val="DEMBullets"/>
      </w:pPr>
      <w:r w:rsidRPr="00A9332B">
        <w:t xml:space="preserve">A detailed knowledge of Australian Accounting Standards, Treasurer’s Instructions, </w:t>
      </w:r>
      <w:r w:rsidRPr="00A9332B" w:rsidDel="00B56C32">
        <w:t xml:space="preserve"> </w:t>
      </w:r>
      <w:r w:rsidRPr="00A9332B">
        <w:t xml:space="preserve">financial management principles, financial analysis and management reporting techniques and their application in a </w:t>
      </w:r>
      <w:proofErr w:type="gramStart"/>
      <w:r w:rsidRPr="00A9332B">
        <w:t>Government</w:t>
      </w:r>
      <w:proofErr w:type="gramEnd"/>
      <w:r w:rsidRPr="00A9332B">
        <w:t xml:space="preserve"> organisation</w:t>
      </w:r>
      <w:r>
        <w:t>.</w:t>
      </w:r>
    </w:p>
    <w:p w14:paraId="15F2D6B3" w14:textId="77777777" w:rsidR="00080884" w:rsidRDefault="00080884" w:rsidP="00080884">
      <w:pPr>
        <w:pStyle w:val="DEMBullets"/>
      </w:pPr>
      <w:r>
        <w:t>Ability to u</w:t>
      </w:r>
      <w:r w:rsidRPr="00A9332B">
        <w:t>nderstand the needs of diverse customers/stakeholders and successfully balance their competing demands</w:t>
      </w:r>
      <w:r>
        <w:t>.</w:t>
      </w:r>
    </w:p>
    <w:p w14:paraId="20234B8C" w14:textId="48D87D2E" w:rsidR="00080884" w:rsidRDefault="00080884" w:rsidP="00080884">
      <w:pPr>
        <w:pStyle w:val="DEMBullets"/>
      </w:pPr>
      <w:r w:rsidRPr="0043762C">
        <w:t>Ability to communicate</w:t>
      </w:r>
      <w:r w:rsidR="005355DC">
        <w:t>,</w:t>
      </w:r>
      <w:r w:rsidRPr="0043762C">
        <w:t xml:space="preserve"> </w:t>
      </w:r>
      <w:r w:rsidR="00A473FA">
        <w:t>verbally and in written form</w:t>
      </w:r>
      <w:r w:rsidR="005355DC">
        <w:t>,</w:t>
      </w:r>
      <w:r w:rsidR="00A473FA">
        <w:t xml:space="preserve"> </w:t>
      </w:r>
      <w:r w:rsidRPr="0043762C">
        <w:t>effectively with a wide range of people, adapting style to match the audience and the situation.</w:t>
      </w:r>
    </w:p>
    <w:p w14:paraId="500972AD" w14:textId="5DDC706D" w:rsidR="00BD0ED0" w:rsidRDefault="00BB774B" w:rsidP="00BC19E5">
      <w:pPr>
        <w:pStyle w:val="DEMHeading1"/>
      </w:pPr>
      <w:r>
        <w:t>ESSENTIAL</w:t>
      </w:r>
      <w:r w:rsidR="009425AF">
        <w:t xml:space="preserve"> QUALIFICATIONS</w:t>
      </w:r>
    </w:p>
    <w:p w14:paraId="18CE9CDC" w14:textId="088017DF" w:rsidR="00AB1778" w:rsidRDefault="00080884" w:rsidP="00080884">
      <w:pPr>
        <w:pStyle w:val="DEMBullets"/>
      </w:pPr>
      <w:r w:rsidRPr="00A9332B">
        <w:t>Relevant degree qualifications in Accounting, Finance, Commerce or equivalent</w:t>
      </w:r>
      <w:r>
        <w:t>.</w:t>
      </w:r>
    </w:p>
    <w:p w14:paraId="756A0A5C" w14:textId="6F4908A9" w:rsidR="009425AF" w:rsidRDefault="00AB1778" w:rsidP="00BC19E5">
      <w:pPr>
        <w:pStyle w:val="DEMHeading1"/>
      </w:pPr>
      <w:r>
        <w:t>SPECIFIC REQUIREMENTS</w:t>
      </w:r>
    </w:p>
    <w:p w14:paraId="190F7CE4" w14:textId="35049206" w:rsidR="00BB774B" w:rsidRDefault="00BB774B" w:rsidP="064E6787">
      <w:pPr>
        <w:pStyle w:val="DEMBullets"/>
      </w:pPr>
      <w:bookmarkStart w:id="0" w:name="_Hlk147392922"/>
      <w:r w:rsidRPr="00BC3296">
        <w:t>DEM encourages flexible working arrangements</w:t>
      </w:r>
      <w:r>
        <w:t xml:space="preserve"> such as working from home, part time work, job share, compressed weeks and purchased leave. A</w:t>
      </w:r>
      <w:r w:rsidRPr="00BC3296">
        <w:t xml:space="preserve">rrangements </w:t>
      </w:r>
      <w:r>
        <w:t>are</w:t>
      </w:r>
      <w:r w:rsidRPr="00BC3296">
        <w:t xml:space="preserve"> negotiated with the appropriate Manager</w:t>
      </w:r>
      <w:r w:rsidRPr="002F6D8B">
        <w:t>.</w:t>
      </w:r>
    </w:p>
    <w:p w14:paraId="0236F579" w14:textId="77777777" w:rsidR="00BB774B" w:rsidRPr="004C246E" w:rsidRDefault="00BB774B" w:rsidP="00BB774B">
      <w:pPr>
        <w:pStyle w:val="DEMBullets"/>
        <w:jc w:val="both"/>
      </w:pPr>
      <w:r w:rsidRPr="004C246E">
        <w:t>The incumbent will embrace diversity in all its forms and demonstrate inclusive behaviours in the workplace.</w:t>
      </w:r>
    </w:p>
    <w:p w14:paraId="1173DC3E" w14:textId="77777777" w:rsidR="00BB774B" w:rsidRPr="00BC3296" w:rsidRDefault="00BB774B" w:rsidP="00BB774B">
      <w:pPr>
        <w:pStyle w:val="DEMBullets"/>
        <w:jc w:val="both"/>
      </w:pPr>
      <w:r w:rsidRPr="00BC3296">
        <w:t>The incumbent will be required to maintain a safe working environment by adopting appropriate hazard management practices consistent with the role.</w:t>
      </w:r>
    </w:p>
    <w:p w14:paraId="24D4F7FA" w14:textId="77777777" w:rsidR="00BB774B" w:rsidRDefault="00BB774B" w:rsidP="00BB774B">
      <w:pPr>
        <w:pStyle w:val="DEMBullets"/>
        <w:jc w:val="both"/>
      </w:pPr>
      <w:r w:rsidRPr="00BC3296">
        <w:lastRenderedPageBreak/>
        <w:t xml:space="preserve">The incumbent </w:t>
      </w:r>
      <w:r>
        <w:t>is</w:t>
      </w:r>
      <w:r w:rsidRPr="00BC3296">
        <w:t xml:space="preserve"> expected to uphold the ethical behaviour and professional integrity standards as contained in the </w:t>
      </w:r>
      <w:r w:rsidRPr="00BB715A">
        <w:rPr>
          <w:i/>
        </w:rPr>
        <w:t>Public Sector Act 2009</w:t>
      </w:r>
      <w:r>
        <w:t>, as well as comply with any other relevant legislated requirements.</w:t>
      </w:r>
    </w:p>
    <w:bookmarkEnd w:id="0"/>
    <w:p w14:paraId="02A0FB22" w14:textId="77777777" w:rsidR="00BB774B" w:rsidRDefault="00BB774B" w:rsidP="00BB774B">
      <w:pPr>
        <w:pStyle w:val="DEMBullets"/>
      </w:pPr>
      <w:r>
        <w:t>A</w:t>
      </w:r>
      <w:r w:rsidRPr="00941D06">
        <w:t>ppointment to this role may be subject to a satisfactory Screening Check</w:t>
      </w:r>
      <w:r>
        <w:t xml:space="preserve">. </w:t>
      </w:r>
    </w:p>
    <w:p w14:paraId="5FDE2006" w14:textId="48584D84" w:rsidR="00AB1778" w:rsidRPr="00F90ABC" w:rsidRDefault="00080884" w:rsidP="00080884">
      <w:pPr>
        <w:pStyle w:val="DEMBullets"/>
      </w:pPr>
      <w:r w:rsidRPr="00610897">
        <w:t xml:space="preserve">Some </w:t>
      </w:r>
      <w:r w:rsidRPr="005C1CE4">
        <w:t xml:space="preserve">out of </w:t>
      </w:r>
      <w:proofErr w:type="gramStart"/>
      <w:r w:rsidRPr="005C1CE4">
        <w:t>hours</w:t>
      </w:r>
      <w:proofErr w:type="gramEnd"/>
      <w:r w:rsidRPr="005C1CE4">
        <w:t xml:space="preserve"> work may be required to fulfil the responsibilities of the role</w:t>
      </w:r>
      <w:r>
        <w:t xml:space="preserve"> (particularly around peak financial reporting periods).</w:t>
      </w:r>
    </w:p>
    <w:sectPr w:rsidR="00AB1778" w:rsidRPr="00F90ABC" w:rsidSect="00544E43">
      <w:headerReference w:type="even" r:id="rId10"/>
      <w:headerReference w:type="default" r:id="rId11"/>
      <w:footerReference w:type="even" r:id="rId12"/>
      <w:footerReference w:type="default" r:id="rId13"/>
      <w:headerReference w:type="first" r:id="rId14"/>
      <w:footerReference w:type="first" r:id="rId15"/>
      <w:pgSz w:w="11906" w:h="16838"/>
      <w:pgMar w:top="1834" w:right="1440" w:bottom="1825" w:left="1440" w:header="425" w:footer="4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FACA2" w14:textId="77777777" w:rsidR="00DF1AB8" w:rsidRDefault="00DF1AB8" w:rsidP="005E1B4A">
      <w:pPr>
        <w:spacing w:after="0" w:line="240" w:lineRule="auto"/>
      </w:pPr>
      <w:r>
        <w:separator/>
      </w:r>
    </w:p>
  </w:endnote>
  <w:endnote w:type="continuationSeparator" w:id="0">
    <w:p w14:paraId="3160EE3F" w14:textId="77777777" w:rsidR="00DF1AB8" w:rsidRDefault="00DF1AB8" w:rsidP="005E1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85DA" w14:textId="5A3C7B30" w:rsidR="00080884" w:rsidRDefault="00080884">
    <w:pPr>
      <w:pStyle w:val="Footer"/>
    </w:pPr>
    <w:r>
      <w:rPr>
        <w:noProof/>
      </w:rPr>
      <mc:AlternateContent>
        <mc:Choice Requires="wps">
          <w:drawing>
            <wp:anchor distT="0" distB="0" distL="0" distR="0" simplePos="0" relativeHeight="251672576" behindDoc="0" locked="0" layoutInCell="1" allowOverlap="1" wp14:anchorId="5D4EBAA6" wp14:editId="7F5A4C48">
              <wp:simplePos x="635" y="635"/>
              <wp:positionH relativeFrom="column">
                <wp:align>center</wp:align>
              </wp:positionH>
              <wp:positionV relativeFrom="paragraph">
                <wp:posOffset>635</wp:posOffset>
              </wp:positionV>
              <wp:extent cx="443865" cy="443865"/>
              <wp:effectExtent l="0" t="0" r="18415" b="0"/>
              <wp:wrapSquare wrapText="bothSides"/>
              <wp:docPr id="7" name="Text Box 7" descr="OFFICIAL ">
                <a:extLst xmlns:a="http://schemas.openxmlformats.org/drawingml/2006/main">
                  <a:ext uri="{FF2B5EF4-FFF2-40B4-BE49-F238E27FC236}">
                    <a16:creationId xmlns:a16="http://schemas.microsoft.com/office/drawing/2014/main" id="{3EB412A9-B108-4C88-B564-B97F44C9D85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40E801" w14:textId="30112882" w:rsidR="00080884" w:rsidRPr="00080884" w:rsidRDefault="00080884">
                          <w:pPr>
                            <w:rPr>
                              <w:rFonts w:eastAsia="Arial" w:cs="Arial"/>
                              <w:noProof/>
                              <w:color w:val="A80000"/>
                              <w:sz w:val="24"/>
                              <w:szCs w:val="24"/>
                            </w:rPr>
                          </w:pPr>
                          <w:r w:rsidRPr="00080884">
                            <w:rPr>
                              <w:rFonts w:eastAsia="Arial" w:cs="Arial"/>
                              <w:noProof/>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D4EBAA6" id="_x0000_t202" coordsize="21600,21600" o:spt="202" path="m,l,21600r21600,l21600,xe">
              <v:stroke joinstyle="miter"/>
              <v:path gradientshapeok="t" o:connecttype="rect"/>
            </v:shapetype>
            <v:shape id="Text Box 7" o:spid="_x0000_s1028" type="#_x0000_t202" alt="OFFICIAL " style="position:absolute;margin-left:0;margin-top:.05pt;width:34.95pt;height:34.95pt;z-index:2516725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740E801" w14:textId="30112882" w:rsidR="00080884" w:rsidRPr="00080884" w:rsidRDefault="00080884">
                    <w:pPr>
                      <w:rPr>
                        <w:rFonts w:eastAsia="Arial" w:cs="Arial"/>
                        <w:noProof/>
                        <w:color w:val="A80000"/>
                        <w:sz w:val="24"/>
                        <w:szCs w:val="24"/>
                      </w:rPr>
                    </w:pPr>
                    <w:r w:rsidRPr="00080884">
                      <w:rPr>
                        <w:rFonts w:eastAsia="Arial" w:cs="Arial"/>
                        <w:noProof/>
                        <w:color w:val="A80000"/>
                        <w:sz w:val="24"/>
                        <w:szCs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D4CC" w14:textId="56ED86E5" w:rsidR="004D49C3" w:rsidRPr="008C5996" w:rsidRDefault="00080884" w:rsidP="00CD457D">
    <w:pPr>
      <w:pStyle w:val="DEMFooterGreen"/>
    </w:pPr>
    <w:r>
      <mc:AlternateContent>
        <mc:Choice Requires="wps">
          <w:drawing>
            <wp:anchor distT="0" distB="0" distL="0" distR="0" simplePos="0" relativeHeight="251673600" behindDoc="0" locked="0" layoutInCell="1" allowOverlap="1" wp14:anchorId="715CDF3F" wp14:editId="1DA87F14">
              <wp:simplePos x="0" y="0"/>
              <wp:positionH relativeFrom="column">
                <wp:posOffset>2294255</wp:posOffset>
              </wp:positionH>
              <wp:positionV relativeFrom="paragraph">
                <wp:posOffset>29210</wp:posOffset>
              </wp:positionV>
              <wp:extent cx="443865" cy="443865"/>
              <wp:effectExtent l="0" t="0" r="18415" b="0"/>
              <wp:wrapSquare wrapText="bothSides"/>
              <wp:docPr id="8" name="Text Box 8" descr="OFFICIAL ">
                <a:extLst xmlns:a="http://schemas.openxmlformats.org/drawingml/2006/main">
                  <a:ext uri="{FF2B5EF4-FFF2-40B4-BE49-F238E27FC236}">
                    <a16:creationId xmlns:a16="http://schemas.microsoft.com/office/drawing/2014/main" id="{3972F527-2152-441C-91E5-B245D303CE0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E49974" w14:textId="01DFF3C0" w:rsidR="00080884" w:rsidRPr="00080884" w:rsidRDefault="00080884">
                          <w:pPr>
                            <w:rPr>
                              <w:rFonts w:eastAsia="Arial" w:cs="Arial"/>
                              <w:noProof/>
                              <w:color w:val="A80000"/>
                              <w:sz w:val="24"/>
                              <w:szCs w:val="24"/>
                            </w:rPr>
                          </w:pPr>
                          <w:r w:rsidRPr="00080884">
                            <w:rPr>
                              <w:rFonts w:eastAsia="Arial" w:cs="Arial"/>
                              <w:noProof/>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15CDF3F" id="_x0000_t202" coordsize="21600,21600" o:spt="202" path="m,l,21600r21600,l21600,xe">
              <v:stroke joinstyle="miter"/>
              <v:path gradientshapeok="t" o:connecttype="rect"/>
            </v:shapetype>
            <v:shape id="Text Box 8" o:spid="_x0000_s1029" type="#_x0000_t202" alt="OFFICIAL " style="position:absolute;margin-left:180.65pt;margin-top:2.3pt;width:34.95pt;height:34.95pt;z-index:251673600;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" filled="f" stroked="f">
              <v:textbox style="mso-fit-shape-to-text:t" inset="0,0,0,0">
                <w:txbxContent>
                  <w:p w14:paraId="69E49974" w14:textId="01DFF3C0" w:rsidR="00080884" w:rsidRPr="00080884" w:rsidRDefault="00080884">
                    <w:pPr>
                      <w:rPr>
                        <w:rFonts w:eastAsia="Arial" w:cs="Arial"/>
                        <w:noProof/>
                        <w:color w:val="A80000"/>
                        <w:sz w:val="24"/>
                        <w:szCs w:val="24"/>
                      </w:rPr>
                    </w:pPr>
                    <w:r w:rsidRPr="00080884">
                      <w:rPr>
                        <w:rFonts w:eastAsia="Arial" w:cs="Arial"/>
                        <w:noProof/>
                        <w:color w:val="A80000"/>
                        <w:sz w:val="24"/>
                        <w:szCs w:val="24"/>
                      </w:rPr>
                      <w:t xml:space="preserve">OFFICIAL </w:t>
                    </w:r>
                  </w:p>
                </w:txbxContent>
              </v:textbox>
              <w10:wrap type="square"/>
            </v:shape>
          </w:pict>
        </mc:Fallback>
      </mc:AlternateContent>
    </w:r>
    <w:r w:rsidR="00BD2859">
      <w:drawing>
        <wp:anchor distT="0" distB="0" distL="114300" distR="114300" simplePos="0" relativeHeight="251667456" behindDoc="1" locked="0" layoutInCell="1" allowOverlap="1" wp14:anchorId="006C5059" wp14:editId="1EB09104">
          <wp:simplePos x="0" y="0"/>
          <wp:positionH relativeFrom="column">
            <wp:posOffset>-914401</wp:posOffset>
          </wp:positionH>
          <wp:positionV relativeFrom="paragraph">
            <wp:posOffset>-389474</wp:posOffset>
          </wp:positionV>
          <wp:extent cx="7554595" cy="913984"/>
          <wp:effectExtent l="0" t="0" r="1905" b="635"/>
          <wp:wrapNone/>
          <wp:docPr id="4" name="Picture 4">
            <a:extLst xmlns:a="http://schemas.openxmlformats.org/drawingml/2006/main">
              <a:ext uri="{FF2B5EF4-FFF2-40B4-BE49-F238E27FC236}">
                <a16:creationId xmlns:a16="http://schemas.microsoft.com/office/drawing/2014/main" id="{3D2CA1FF-6231-467A-BBA3-09C5D5E241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637709" cy="92403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DD5E" w14:textId="3BEA15EE" w:rsidR="00D07F7D" w:rsidRDefault="00080884" w:rsidP="00A75C16">
    <w:pPr>
      <w:pStyle w:val="DEMTablebodycopy"/>
      <w:ind w:firstLine="720"/>
    </w:pPr>
    <w:r>
      <w:rPr>
        <w:noProof/>
      </w:rPr>
      <mc:AlternateContent>
        <mc:Choice Requires="wps">
          <w:drawing>
            <wp:anchor distT="0" distB="0" distL="0" distR="0" simplePos="0" relativeHeight="251671552" behindDoc="0" locked="0" layoutInCell="1" allowOverlap="1" wp14:anchorId="1E58253A" wp14:editId="0729CDB7">
              <wp:simplePos x="635" y="635"/>
              <wp:positionH relativeFrom="column">
                <wp:align>center</wp:align>
              </wp:positionH>
              <wp:positionV relativeFrom="paragraph">
                <wp:posOffset>635</wp:posOffset>
              </wp:positionV>
              <wp:extent cx="443865" cy="443865"/>
              <wp:effectExtent l="0" t="0" r="18415" b="0"/>
              <wp:wrapSquare wrapText="bothSides"/>
              <wp:docPr id="6" name="Text Box 6" descr="OFFICIAL ">
                <a:extLst xmlns:a="http://schemas.openxmlformats.org/drawingml/2006/main">
                  <a:ext uri="{FF2B5EF4-FFF2-40B4-BE49-F238E27FC236}">
                    <a16:creationId xmlns:a16="http://schemas.microsoft.com/office/drawing/2014/main" id="{98C255CC-155F-4C43-AD4B-D1E002A54A0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34CDE7" w14:textId="5ECBE631" w:rsidR="00080884" w:rsidRPr="00080884" w:rsidRDefault="00080884">
                          <w:pPr>
                            <w:rPr>
                              <w:rFonts w:eastAsia="Arial" w:cs="Arial"/>
                              <w:noProof/>
                              <w:color w:val="A80000"/>
                              <w:sz w:val="24"/>
                              <w:szCs w:val="24"/>
                            </w:rPr>
                          </w:pPr>
                          <w:r w:rsidRPr="00080884">
                            <w:rPr>
                              <w:rFonts w:eastAsia="Arial" w:cs="Arial"/>
                              <w:noProof/>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58253A" id="_x0000_t202" coordsize="21600,21600" o:spt="202" path="m,l,21600r21600,l21600,xe">
              <v:stroke joinstyle="miter"/>
              <v:path gradientshapeok="t" o:connecttype="rect"/>
            </v:shapetype>
            <v:shape id="Text Box 6" o:spid="_x0000_s1031" type="#_x0000_t202" alt="OFFICIAL " style="position:absolute;left:0;text-align:left;margin-left:0;margin-top:.05pt;width:34.95pt;height:34.95pt;z-index:2516715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234CDE7" w14:textId="5ECBE631" w:rsidR="00080884" w:rsidRPr="00080884" w:rsidRDefault="00080884">
                    <w:pPr>
                      <w:rPr>
                        <w:rFonts w:eastAsia="Arial" w:cs="Arial"/>
                        <w:noProof/>
                        <w:color w:val="A80000"/>
                        <w:sz w:val="24"/>
                        <w:szCs w:val="24"/>
                      </w:rPr>
                    </w:pPr>
                    <w:r w:rsidRPr="00080884">
                      <w:rPr>
                        <w:rFonts w:eastAsia="Arial" w:cs="Arial"/>
                        <w:noProof/>
                        <w:color w:val="A80000"/>
                        <w:sz w:val="24"/>
                        <w:szCs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56339" w14:textId="77777777" w:rsidR="00DF1AB8" w:rsidRDefault="00DF1AB8" w:rsidP="005E1B4A">
      <w:pPr>
        <w:spacing w:after="0" w:line="240" w:lineRule="auto"/>
      </w:pPr>
      <w:r>
        <w:separator/>
      </w:r>
    </w:p>
  </w:footnote>
  <w:footnote w:type="continuationSeparator" w:id="0">
    <w:p w14:paraId="5E5856E0" w14:textId="77777777" w:rsidR="00DF1AB8" w:rsidRDefault="00DF1AB8" w:rsidP="005E1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7BBC" w14:textId="561A4D01" w:rsidR="002177A2" w:rsidRDefault="00080884">
    <w:pPr>
      <w:pStyle w:val="Header"/>
    </w:pPr>
    <w:r>
      <w:rPr>
        <w:noProof/>
      </w:rPr>
      <mc:AlternateContent>
        <mc:Choice Requires="wps">
          <w:drawing>
            <wp:anchor distT="0" distB="0" distL="0" distR="0" simplePos="0" relativeHeight="251669504" behindDoc="0" locked="0" layoutInCell="1" allowOverlap="1" wp14:anchorId="4A0904E4" wp14:editId="45081A1F">
              <wp:simplePos x="635" y="635"/>
              <wp:positionH relativeFrom="column">
                <wp:align>center</wp:align>
              </wp:positionH>
              <wp:positionV relativeFrom="paragraph">
                <wp:posOffset>635</wp:posOffset>
              </wp:positionV>
              <wp:extent cx="443865" cy="443865"/>
              <wp:effectExtent l="0" t="0" r="18415" b="0"/>
              <wp:wrapSquare wrapText="bothSides"/>
              <wp:docPr id="2" name="Text Box 2" descr="OFFICIAL">
                <a:extLst xmlns:a="http://schemas.openxmlformats.org/drawingml/2006/main">
                  <a:ext uri="{FF2B5EF4-FFF2-40B4-BE49-F238E27FC236}">
                    <a16:creationId xmlns:a16="http://schemas.microsoft.com/office/drawing/2014/main" id="{5C1A9C03-5DA1-43D2-9598-5FB483C6ABB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679940" w14:textId="586EEBB7" w:rsidR="00080884" w:rsidRPr="00080884" w:rsidRDefault="00080884">
                          <w:pPr>
                            <w:rPr>
                              <w:rFonts w:eastAsia="Arial" w:cs="Arial"/>
                              <w:noProof/>
                              <w:color w:val="A80000"/>
                              <w:sz w:val="24"/>
                              <w:szCs w:val="24"/>
                            </w:rPr>
                          </w:pPr>
                          <w:r w:rsidRPr="00080884">
                            <w:rPr>
                              <w:rFonts w:eastAsia="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A0904E4"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3679940" w14:textId="586EEBB7" w:rsidR="00080884" w:rsidRPr="00080884" w:rsidRDefault="00080884">
                    <w:pPr>
                      <w:rPr>
                        <w:rFonts w:eastAsia="Arial" w:cs="Arial"/>
                        <w:noProof/>
                        <w:color w:val="A80000"/>
                        <w:sz w:val="24"/>
                        <w:szCs w:val="24"/>
                      </w:rPr>
                    </w:pPr>
                    <w:r w:rsidRPr="00080884">
                      <w:rPr>
                        <w:rFonts w:eastAsia="Arial" w:cs="Arial"/>
                        <w:noProof/>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5340" w14:textId="2044080E" w:rsidR="00676031" w:rsidRPr="00676031" w:rsidRDefault="00080884" w:rsidP="00297C27">
    <w:pPr>
      <w:tabs>
        <w:tab w:val="center" w:pos="5670"/>
      </w:tabs>
    </w:pPr>
    <w:r>
      <w:rPr>
        <w:noProof/>
      </w:rPr>
      <mc:AlternateContent>
        <mc:Choice Requires="wps">
          <w:drawing>
            <wp:anchor distT="0" distB="0" distL="0" distR="0" simplePos="0" relativeHeight="251670528" behindDoc="0" locked="0" layoutInCell="1" allowOverlap="1" wp14:anchorId="6CF5CE8F" wp14:editId="70ABD7CF">
              <wp:simplePos x="914400" y="266700"/>
              <wp:positionH relativeFrom="column">
                <wp:align>center</wp:align>
              </wp:positionH>
              <wp:positionV relativeFrom="paragraph">
                <wp:posOffset>635</wp:posOffset>
              </wp:positionV>
              <wp:extent cx="443865" cy="443865"/>
              <wp:effectExtent l="0" t="0" r="18415" b="0"/>
              <wp:wrapSquare wrapText="bothSides"/>
              <wp:docPr id="5" name="Text Box 5" descr="OFFICIAL">
                <a:extLst xmlns:a="http://schemas.openxmlformats.org/drawingml/2006/main">
                  <a:ext uri="{FF2B5EF4-FFF2-40B4-BE49-F238E27FC236}">
                    <a16:creationId xmlns:a16="http://schemas.microsoft.com/office/drawing/2014/main" id="{8DCFB491-B1CD-460B-8CD9-FEB0F53702D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2DD8A4" w14:textId="34DCFF32" w:rsidR="00080884" w:rsidRPr="00080884" w:rsidRDefault="00080884">
                          <w:pPr>
                            <w:rPr>
                              <w:rFonts w:eastAsia="Arial" w:cs="Arial"/>
                              <w:noProof/>
                              <w:color w:val="A80000"/>
                              <w:sz w:val="24"/>
                              <w:szCs w:val="24"/>
                            </w:rPr>
                          </w:pPr>
                          <w:r w:rsidRPr="00080884">
                            <w:rPr>
                              <w:rFonts w:eastAsia="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CF5CE8F" id="_x0000_t202" coordsize="21600,21600" o:spt="202" path="m,l,21600r21600,l21600,xe">
              <v:stroke joinstyle="miter"/>
              <v:path gradientshapeok="t" o:connecttype="rect"/>
            </v:shapetype>
            <v:shape id="Text Box 5" o:spid="_x0000_s1027" type="#_x0000_t202" alt="OFFICIAL"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72DD8A4" w14:textId="34DCFF32" w:rsidR="00080884" w:rsidRPr="00080884" w:rsidRDefault="00080884">
                    <w:pPr>
                      <w:rPr>
                        <w:rFonts w:eastAsia="Arial" w:cs="Arial"/>
                        <w:noProof/>
                        <w:color w:val="A80000"/>
                        <w:sz w:val="24"/>
                        <w:szCs w:val="24"/>
                      </w:rPr>
                    </w:pPr>
                    <w:r w:rsidRPr="00080884">
                      <w:rPr>
                        <w:rFonts w:eastAsia="Arial" w:cs="Arial"/>
                        <w:noProof/>
                        <w:color w:val="A80000"/>
                        <w:sz w:val="24"/>
                        <w:szCs w:val="24"/>
                      </w:rPr>
                      <w:t>OFFICIAL</w:t>
                    </w:r>
                  </w:p>
                </w:txbxContent>
              </v:textbox>
              <w10:wrap type="square"/>
            </v:shape>
          </w:pict>
        </mc:Fallback>
      </mc:AlternateContent>
    </w:r>
    <w:r w:rsidR="00BD2859">
      <w:rPr>
        <w:noProof/>
      </w:rPr>
      <w:drawing>
        <wp:anchor distT="0" distB="0" distL="114300" distR="114300" simplePos="0" relativeHeight="251666432" behindDoc="1" locked="0" layoutInCell="1" allowOverlap="1" wp14:anchorId="741FD261" wp14:editId="02C9461E">
          <wp:simplePos x="0" y="0"/>
          <wp:positionH relativeFrom="column">
            <wp:posOffset>-914401</wp:posOffset>
          </wp:positionH>
          <wp:positionV relativeFrom="paragraph">
            <wp:posOffset>-295275</wp:posOffset>
          </wp:positionV>
          <wp:extent cx="7554647" cy="1244600"/>
          <wp:effectExtent l="0" t="0" r="1905" b="0"/>
          <wp:wrapNone/>
          <wp:docPr id="3" name="Picture 3" descr="A picture containing text&#10;&#10;Description automatically generated">
            <a:extLst xmlns:a="http://schemas.openxmlformats.org/drawingml/2006/main">
              <a:ext uri="{FF2B5EF4-FFF2-40B4-BE49-F238E27FC236}">
                <a16:creationId xmlns:a16="http://schemas.microsoft.com/office/drawing/2014/main" id="{42384EDB-1FB8-4E6B-AFC3-0720E13B0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7974" cy="124514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9515" w14:textId="33F91316" w:rsidR="00080884" w:rsidRDefault="00080884">
    <w:pPr>
      <w:pStyle w:val="Header"/>
    </w:pPr>
    <w:r>
      <w:rPr>
        <w:noProof/>
      </w:rPr>
      <mc:AlternateContent>
        <mc:Choice Requires="wps">
          <w:drawing>
            <wp:anchor distT="0" distB="0" distL="0" distR="0" simplePos="0" relativeHeight="251668480" behindDoc="0" locked="0" layoutInCell="1" allowOverlap="1" wp14:anchorId="755E0616" wp14:editId="3961163C">
              <wp:simplePos x="635" y="635"/>
              <wp:positionH relativeFrom="column">
                <wp:align>center</wp:align>
              </wp:positionH>
              <wp:positionV relativeFrom="paragraph">
                <wp:posOffset>635</wp:posOffset>
              </wp:positionV>
              <wp:extent cx="443865" cy="443865"/>
              <wp:effectExtent l="0" t="0" r="18415" b="0"/>
              <wp:wrapSquare wrapText="bothSides"/>
              <wp:docPr id="1" name="Text Box 1" descr="OFFICIAL">
                <a:extLst xmlns:a="http://schemas.openxmlformats.org/drawingml/2006/main">
                  <a:ext uri="{FF2B5EF4-FFF2-40B4-BE49-F238E27FC236}">
                    <a16:creationId xmlns:a16="http://schemas.microsoft.com/office/drawing/2014/main" id="{4B7DF7BC-6C13-4C54-B634-E33FC902911D}"/>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4FA6F3" w14:textId="01C4B184" w:rsidR="00080884" w:rsidRPr="00080884" w:rsidRDefault="00080884">
                          <w:pPr>
                            <w:rPr>
                              <w:rFonts w:eastAsia="Arial" w:cs="Arial"/>
                              <w:noProof/>
                              <w:color w:val="A80000"/>
                              <w:sz w:val="24"/>
                              <w:szCs w:val="24"/>
                            </w:rPr>
                          </w:pPr>
                          <w:r w:rsidRPr="00080884">
                            <w:rPr>
                              <w:rFonts w:eastAsia="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55E0616" id="_x0000_t202" coordsize="21600,21600" o:spt="202" path="m,l,21600r21600,l21600,xe">
              <v:stroke joinstyle="miter"/>
              <v:path gradientshapeok="t" o:connecttype="rect"/>
            </v:shapetype>
            <v:shape id="Text Box 1" o:spid="_x0000_s1030" type="#_x0000_t202" alt="OFFICIAL"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634FA6F3" w14:textId="01C4B184" w:rsidR="00080884" w:rsidRPr="00080884" w:rsidRDefault="00080884">
                    <w:pPr>
                      <w:rPr>
                        <w:rFonts w:eastAsia="Arial" w:cs="Arial"/>
                        <w:noProof/>
                        <w:color w:val="A80000"/>
                        <w:sz w:val="24"/>
                        <w:szCs w:val="24"/>
                      </w:rPr>
                    </w:pPr>
                    <w:r w:rsidRPr="00080884">
                      <w:rPr>
                        <w:rFonts w:eastAsia="Arial" w:cs="Arial"/>
                        <w:noProof/>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B36FC"/>
    <w:multiLevelType w:val="hybridMultilevel"/>
    <w:tmpl w:val="602E2EF4"/>
    <w:lvl w:ilvl="0" w:tplc="94AE7BC6">
      <w:start w:val="5"/>
      <w:numFmt w:val="bullet"/>
      <w:lvlText w:val="•"/>
      <w:lvlJc w:val="left"/>
      <w:pPr>
        <w:ind w:left="360" w:hanging="360"/>
      </w:pPr>
      <w:rPr>
        <w:rFonts w:ascii="Arial" w:hAnsi="Arial"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E75D2"/>
    <w:multiLevelType w:val="hybridMultilevel"/>
    <w:tmpl w:val="8FD68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5837DCB"/>
    <w:multiLevelType w:val="hybridMultilevel"/>
    <w:tmpl w:val="BA7EFECC"/>
    <w:lvl w:ilvl="0" w:tplc="7C3208BA">
      <w:start w:val="1"/>
      <w:numFmt w:val="decimal"/>
      <w:lvlText w:val="%1.1"/>
      <w:lvlJc w:val="left"/>
      <w:pPr>
        <w:ind w:left="786"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263C0299"/>
    <w:multiLevelType w:val="hybridMultilevel"/>
    <w:tmpl w:val="ADA05A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2FA55B7"/>
    <w:multiLevelType w:val="hybridMultilevel"/>
    <w:tmpl w:val="50C4CFE2"/>
    <w:lvl w:ilvl="0" w:tplc="1562B4D8">
      <w:start w:val="1"/>
      <w:numFmt w:val="decimal"/>
      <w:lvlText w:val="%1.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5" w15:restartNumberingAfterBreak="0">
    <w:nsid w:val="36E3584B"/>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E4B1669"/>
    <w:multiLevelType w:val="hybridMultilevel"/>
    <w:tmpl w:val="CCB6F1D2"/>
    <w:lvl w:ilvl="0" w:tplc="21EE0F26">
      <w:start w:val="1"/>
      <w:numFmt w:val="decimal"/>
      <w:lvlText w:val="%1.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15:restartNumberingAfterBreak="0">
    <w:nsid w:val="42B73527"/>
    <w:multiLevelType w:val="multilevel"/>
    <w:tmpl w:val="16DEA522"/>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9592B54"/>
    <w:multiLevelType w:val="multilevel"/>
    <w:tmpl w:val="3C88C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92E0B"/>
    <w:multiLevelType w:val="hybridMultilevel"/>
    <w:tmpl w:val="547C7FB0"/>
    <w:lvl w:ilvl="0" w:tplc="F8BCCC9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E526B7"/>
    <w:multiLevelType w:val="multilevel"/>
    <w:tmpl w:val="21589A00"/>
    <w:lvl w:ilvl="0">
      <w:start w:val="1"/>
      <w:numFmt w:val="bullet"/>
      <w:pStyle w:val="Bullet01"/>
      <w:lvlText w:val=""/>
      <w:lvlJc w:val="left"/>
      <w:pPr>
        <w:tabs>
          <w:tab w:val="num" w:pos="567"/>
        </w:tabs>
        <w:ind w:left="567" w:hanging="283"/>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6F72A2"/>
    <w:multiLevelType w:val="hybridMultilevel"/>
    <w:tmpl w:val="24D66940"/>
    <w:lvl w:ilvl="0" w:tplc="88CA1256">
      <w:start w:val="1"/>
      <w:numFmt w:val="decimal"/>
      <w:pStyle w:val="DEMnumberedlist"/>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2" w15:restartNumberingAfterBreak="0">
    <w:nsid w:val="5EAE04E5"/>
    <w:multiLevelType w:val="hybridMultilevel"/>
    <w:tmpl w:val="D3D677D6"/>
    <w:lvl w:ilvl="0" w:tplc="FFFFFFFF">
      <w:start w:val="1"/>
      <w:numFmt w:val="bullet"/>
      <w:lvlText w:val="•"/>
      <w:lvlJc w:val="left"/>
      <w:pPr>
        <w:ind w:left="360" w:hanging="360"/>
      </w:pPr>
      <w:rPr>
        <w:rFonts w:ascii="Arial" w:hAnsi="Aria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3F27F1D"/>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6407DC7"/>
    <w:multiLevelType w:val="hybridMultilevel"/>
    <w:tmpl w:val="3CC6F2FC"/>
    <w:lvl w:ilvl="0" w:tplc="7FDC9D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D9554C"/>
    <w:multiLevelType w:val="hybridMultilevel"/>
    <w:tmpl w:val="0E869D42"/>
    <w:lvl w:ilvl="0" w:tplc="B87AD868">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BAC7116"/>
    <w:multiLevelType w:val="hybridMultilevel"/>
    <w:tmpl w:val="498CE2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48A12A8"/>
    <w:multiLevelType w:val="hybridMultilevel"/>
    <w:tmpl w:val="CB529016"/>
    <w:lvl w:ilvl="0" w:tplc="3ACABC88">
      <w:start w:val="1"/>
      <w:numFmt w:val="bullet"/>
      <w:pStyle w:val="DEM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7250933"/>
    <w:multiLevelType w:val="multilevel"/>
    <w:tmpl w:val="854C4A4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57359462">
    <w:abstractNumId w:val="14"/>
  </w:num>
  <w:num w:numId="2" w16cid:durableId="1083144639">
    <w:abstractNumId w:val="7"/>
  </w:num>
  <w:num w:numId="3" w16cid:durableId="1118332215">
    <w:abstractNumId w:val="10"/>
  </w:num>
  <w:num w:numId="4" w16cid:durableId="1126657509">
    <w:abstractNumId w:val="0"/>
  </w:num>
  <w:num w:numId="5" w16cid:durableId="1150945953">
    <w:abstractNumId w:val="18"/>
  </w:num>
  <w:num w:numId="6" w16cid:durableId="1177689241">
    <w:abstractNumId w:val="13"/>
  </w:num>
  <w:num w:numId="7" w16cid:durableId="1323123301">
    <w:abstractNumId w:val="5"/>
  </w:num>
  <w:num w:numId="8" w16cid:durableId="1333028729">
    <w:abstractNumId w:val="9"/>
  </w:num>
  <w:num w:numId="9" w16cid:durableId="1398817820">
    <w:abstractNumId w:val="12"/>
  </w:num>
  <w:num w:numId="10" w16cid:durableId="140197644">
    <w:abstractNumId w:val="3"/>
  </w:num>
  <w:num w:numId="11" w16cid:durableId="1738361815">
    <w:abstractNumId w:val="6"/>
  </w:num>
  <w:num w:numId="12" w16cid:durableId="2008825569">
    <w:abstractNumId w:val="17"/>
  </w:num>
  <w:num w:numId="13" w16cid:durableId="2049596686">
    <w:abstractNumId w:val="8"/>
  </w:num>
  <w:num w:numId="14" w16cid:durableId="323124984">
    <w:abstractNumId w:val="17"/>
  </w:num>
  <w:num w:numId="15" w16cid:durableId="628240125">
    <w:abstractNumId w:val="16"/>
  </w:num>
  <w:num w:numId="16" w16cid:durableId="785999750">
    <w:abstractNumId w:val="2"/>
  </w:num>
  <w:num w:numId="17" w16cid:durableId="821701748">
    <w:abstractNumId w:val="4"/>
  </w:num>
  <w:num w:numId="18" w16cid:durableId="902374882">
    <w:abstractNumId w:val="1"/>
  </w:num>
  <w:num w:numId="19" w16cid:durableId="903754833">
    <w:abstractNumId w:val="11"/>
  </w:num>
  <w:num w:numId="20" w16cid:durableId="9831265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52"/>
    <w:rsid w:val="00011DCA"/>
    <w:rsid w:val="00023601"/>
    <w:rsid w:val="00025C5D"/>
    <w:rsid w:val="00026936"/>
    <w:rsid w:val="00026AE1"/>
    <w:rsid w:val="00033907"/>
    <w:rsid w:val="00035ABB"/>
    <w:rsid w:val="00037820"/>
    <w:rsid w:val="0004150B"/>
    <w:rsid w:val="000418E6"/>
    <w:rsid w:val="000421F5"/>
    <w:rsid w:val="000637C0"/>
    <w:rsid w:val="00074458"/>
    <w:rsid w:val="00076DD6"/>
    <w:rsid w:val="000774DC"/>
    <w:rsid w:val="00080884"/>
    <w:rsid w:val="000C3A56"/>
    <w:rsid w:val="000D0100"/>
    <w:rsid w:val="000E36A9"/>
    <w:rsid w:val="000F5A74"/>
    <w:rsid w:val="00107964"/>
    <w:rsid w:val="001102BC"/>
    <w:rsid w:val="00123A70"/>
    <w:rsid w:val="00123B99"/>
    <w:rsid w:val="001268B4"/>
    <w:rsid w:val="00126D84"/>
    <w:rsid w:val="001368F4"/>
    <w:rsid w:val="00136B36"/>
    <w:rsid w:val="00146D89"/>
    <w:rsid w:val="001516EB"/>
    <w:rsid w:val="00157498"/>
    <w:rsid w:val="00165355"/>
    <w:rsid w:val="00165EB1"/>
    <w:rsid w:val="001720F8"/>
    <w:rsid w:val="001803C0"/>
    <w:rsid w:val="0018100A"/>
    <w:rsid w:val="00185410"/>
    <w:rsid w:val="00187776"/>
    <w:rsid w:val="001A07FE"/>
    <w:rsid w:val="001B30CB"/>
    <w:rsid w:val="001C57A7"/>
    <w:rsid w:val="001E1577"/>
    <w:rsid w:val="00207094"/>
    <w:rsid w:val="00211F55"/>
    <w:rsid w:val="002177A2"/>
    <w:rsid w:val="00227B56"/>
    <w:rsid w:val="00231A46"/>
    <w:rsid w:val="00236A1C"/>
    <w:rsid w:val="00237945"/>
    <w:rsid w:val="00242321"/>
    <w:rsid w:val="00242A51"/>
    <w:rsid w:val="00246199"/>
    <w:rsid w:val="002558E4"/>
    <w:rsid w:val="00272ABA"/>
    <w:rsid w:val="00272F99"/>
    <w:rsid w:val="0027301E"/>
    <w:rsid w:val="00276CAB"/>
    <w:rsid w:val="0027794D"/>
    <w:rsid w:val="00293D21"/>
    <w:rsid w:val="00296C59"/>
    <w:rsid w:val="00297C27"/>
    <w:rsid w:val="002A5969"/>
    <w:rsid w:val="002B21F6"/>
    <w:rsid w:val="002B2CB5"/>
    <w:rsid w:val="002D10FC"/>
    <w:rsid w:val="002E2E4A"/>
    <w:rsid w:val="0031575B"/>
    <w:rsid w:val="00330C8D"/>
    <w:rsid w:val="0034418E"/>
    <w:rsid w:val="00347B54"/>
    <w:rsid w:val="003566D8"/>
    <w:rsid w:val="00360D63"/>
    <w:rsid w:val="00372B24"/>
    <w:rsid w:val="00375A9E"/>
    <w:rsid w:val="003819CB"/>
    <w:rsid w:val="00385186"/>
    <w:rsid w:val="00391F3B"/>
    <w:rsid w:val="003A4D6D"/>
    <w:rsid w:val="003B57EC"/>
    <w:rsid w:val="003C4C1E"/>
    <w:rsid w:val="003D655B"/>
    <w:rsid w:val="003E4E64"/>
    <w:rsid w:val="003F0645"/>
    <w:rsid w:val="003F5925"/>
    <w:rsid w:val="00411352"/>
    <w:rsid w:val="00412887"/>
    <w:rsid w:val="00424958"/>
    <w:rsid w:val="00431E62"/>
    <w:rsid w:val="00436A7C"/>
    <w:rsid w:val="00453F1A"/>
    <w:rsid w:val="00460A4F"/>
    <w:rsid w:val="0046760B"/>
    <w:rsid w:val="0048450C"/>
    <w:rsid w:val="00486D0E"/>
    <w:rsid w:val="004A6334"/>
    <w:rsid w:val="004D071D"/>
    <w:rsid w:val="004D17C7"/>
    <w:rsid w:val="004D3B34"/>
    <w:rsid w:val="004D49C3"/>
    <w:rsid w:val="004D786D"/>
    <w:rsid w:val="004E56E4"/>
    <w:rsid w:val="004F2D82"/>
    <w:rsid w:val="0050378A"/>
    <w:rsid w:val="00506E3A"/>
    <w:rsid w:val="00512BFA"/>
    <w:rsid w:val="00516F79"/>
    <w:rsid w:val="005206FD"/>
    <w:rsid w:val="005355DC"/>
    <w:rsid w:val="00537F56"/>
    <w:rsid w:val="00541849"/>
    <w:rsid w:val="00544E43"/>
    <w:rsid w:val="00557A0B"/>
    <w:rsid w:val="0056264F"/>
    <w:rsid w:val="00576226"/>
    <w:rsid w:val="005765D7"/>
    <w:rsid w:val="00582E29"/>
    <w:rsid w:val="00587304"/>
    <w:rsid w:val="005942DA"/>
    <w:rsid w:val="005A4F31"/>
    <w:rsid w:val="005A6606"/>
    <w:rsid w:val="005A708C"/>
    <w:rsid w:val="005E1B4A"/>
    <w:rsid w:val="005E6E96"/>
    <w:rsid w:val="00600946"/>
    <w:rsid w:val="006064FB"/>
    <w:rsid w:val="006073D8"/>
    <w:rsid w:val="00612DD5"/>
    <w:rsid w:val="00621781"/>
    <w:rsid w:val="00627FE9"/>
    <w:rsid w:val="006412D2"/>
    <w:rsid w:val="0064363A"/>
    <w:rsid w:val="006437D8"/>
    <w:rsid w:val="006450BC"/>
    <w:rsid w:val="00653BAE"/>
    <w:rsid w:val="00676031"/>
    <w:rsid w:val="00685737"/>
    <w:rsid w:val="0068767B"/>
    <w:rsid w:val="006A4FF4"/>
    <w:rsid w:val="006A5ED2"/>
    <w:rsid w:val="006A78DE"/>
    <w:rsid w:val="006B34BC"/>
    <w:rsid w:val="006C002D"/>
    <w:rsid w:val="006C23E9"/>
    <w:rsid w:val="006C3D95"/>
    <w:rsid w:val="006E07A8"/>
    <w:rsid w:val="006E275C"/>
    <w:rsid w:val="006E657A"/>
    <w:rsid w:val="00701322"/>
    <w:rsid w:val="00703B85"/>
    <w:rsid w:val="007128B3"/>
    <w:rsid w:val="00712FF2"/>
    <w:rsid w:val="00714D3B"/>
    <w:rsid w:val="0072151C"/>
    <w:rsid w:val="007257D5"/>
    <w:rsid w:val="00725F6D"/>
    <w:rsid w:val="0072661E"/>
    <w:rsid w:val="00732674"/>
    <w:rsid w:val="00733BE1"/>
    <w:rsid w:val="007410E1"/>
    <w:rsid w:val="007453D6"/>
    <w:rsid w:val="00747E34"/>
    <w:rsid w:val="00755A17"/>
    <w:rsid w:val="00762DF6"/>
    <w:rsid w:val="0077401D"/>
    <w:rsid w:val="00790684"/>
    <w:rsid w:val="007973A1"/>
    <w:rsid w:val="007A05A2"/>
    <w:rsid w:val="007A248D"/>
    <w:rsid w:val="007E046C"/>
    <w:rsid w:val="007F1E7B"/>
    <w:rsid w:val="007F32F8"/>
    <w:rsid w:val="00817031"/>
    <w:rsid w:val="00822A2F"/>
    <w:rsid w:val="00825698"/>
    <w:rsid w:val="00825D4F"/>
    <w:rsid w:val="00830891"/>
    <w:rsid w:val="00830E9E"/>
    <w:rsid w:val="008335A5"/>
    <w:rsid w:val="00842D46"/>
    <w:rsid w:val="00842F2D"/>
    <w:rsid w:val="00844331"/>
    <w:rsid w:val="008675FC"/>
    <w:rsid w:val="00875E59"/>
    <w:rsid w:val="00877AE0"/>
    <w:rsid w:val="00884C11"/>
    <w:rsid w:val="008B38F5"/>
    <w:rsid w:val="008B40FC"/>
    <w:rsid w:val="008C270C"/>
    <w:rsid w:val="008C5996"/>
    <w:rsid w:val="008C69C4"/>
    <w:rsid w:val="008C78D4"/>
    <w:rsid w:val="008C7FF2"/>
    <w:rsid w:val="008D2093"/>
    <w:rsid w:val="008E2087"/>
    <w:rsid w:val="008E7414"/>
    <w:rsid w:val="008E7AA3"/>
    <w:rsid w:val="008F7924"/>
    <w:rsid w:val="00903843"/>
    <w:rsid w:val="00907B68"/>
    <w:rsid w:val="00921488"/>
    <w:rsid w:val="0092212B"/>
    <w:rsid w:val="00931F5D"/>
    <w:rsid w:val="00932AA3"/>
    <w:rsid w:val="00934F07"/>
    <w:rsid w:val="009369AA"/>
    <w:rsid w:val="00941312"/>
    <w:rsid w:val="009425AF"/>
    <w:rsid w:val="009463A6"/>
    <w:rsid w:val="0094657E"/>
    <w:rsid w:val="00951AE0"/>
    <w:rsid w:val="00960033"/>
    <w:rsid w:val="00965E26"/>
    <w:rsid w:val="009A1098"/>
    <w:rsid w:val="009A1888"/>
    <w:rsid w:val="009B286E"/>
    <w:rsid w:val="009B2C15"/>
    <w:rsid w:val="009C47B4"/>
    <w:rsid w:val="009D4EAF"/>
    <w:rsid w:val="009E455F"/>
    <w:rsid w:val="009E7096"/>
    <w:rsid w:val="009E7372"/>
    <w:rsid w:val="00A033EB"/>
    <w:rsid w:val="00A1292B"/>
    <w:rsid w:val="00A473FA"/>
    <w:rsid w:val="00A53BCE"/>
    <w:rsid w:val="00A5441A"/>
    <w:rsid w:val="00A56517"/>
    <w:rsid w:val="00A62BF3"/>
    <w:rsid w:val="00A62CF8"/>
    <w:rsid w:val="00A636DC"/>
    <w:rsid w:val="00A71F58"/>
    <w:rsid w:val="00A75C16"/>
    <w:rsid w:val="00A81C68"/>
    <w:rsid w:val="00A85E3C"/>
    <w:rsid w:val="00A85EEE"/>
    <w:rsid w:val="00A86236"/>
    <w:rsid w:val="00A96467"/>
    <w:rsid w:val="00AB1778"/>
    <w:rsid w:val="00AB66E2"/>
    <w:rsid w:val="00AC1B3E"/>
    <w:rsid w:val="00AE540C"/>
    <w:rsid w:val="00AF379F"/>
    <w:rsid w:val="00AF3C0B"/>
    <w:rsid w:val="00AF420B"/>
    <w:rsid w:val="00AF58E0"/>
    <w:rsid w:val="00B00DB0"/>
    <w:rsid w:val="00B0153D"/>
    <w:rsid w:val="00B162BB"/>
    <w:rsid w:val="00B33242"/>
    <w:rsid w:val="00B42A10"/>
    <w:rsid w:val="00B56C32"/>
    <w:rsid w:val="00B62A8F"/>
    <w:rsid w:val="00B6673A"/>
    <w:rsid w:val="00B73EDE"/>
    <w:rsid w:val="00B82E5D"/>
    <w:rsid w:val="00B84092"/>
    <w:rsid w:val="00B84310"/>
    <w:rsid w:val="00B86E88"/>
    <w:rsid w:val="00B9703C"/>
    <w:rsid w:val="00BA0444"/>
    <w:rsid w:val="00BA7AD3"/>
    <w:rsid w:val="00BB774B"/>
    <w:rsid w:val="00BC19E5"/>
    <w:rsid w:val="00BD0ED0"/>
    <w:rsid w:val="00BD2859"/>
    <w:rsid w:val="00BD71DD"/>
    <w:rsid w:val="00BF20C5"/>
    <w:rsid w:val="00BF2518"/>
    <w:rsid w:val="00BF3785"/>
    <w:rsid w:val="00BF68D9"/>
    <w:rsid w:val="00C0380E"/>
    <w:rsid w:val="00C05519"/>
    <w:rsid w:val="00C146C6"/>
    <w:rsid w:val="00C16811"/>
    <w:rsid w:val="00C22E1A"/>
    <w:rsid w:val="00C370B9"/>
    <w:rsid w:val="00C541E6"/>
    <w:rsid w:val="00C543BB"/>
    <w:rsid w:val="00C55E97"/>
    <w:rsid w:val="00C72A80"/>
    <w:rsid w:val="00C900F5"/>
    <w:rsid w:val="00C92818"/>
    <w:rsid w:val="00C9624D"/>
    <w:rsid w:val="00CA106F"/>
    <w:rsid w:val="00CA5529"/>
    <w:rsid w:val="00CA6225"/>
    <w:rsid w:val="00CA6BF9"/>
    <w:rsid w:val="00CB167A"/>
    <w:rsid w:val="00CB1E29"/>
    <w:rsid w:val="00CB671C"/>
    <w:rsid w:val="00CC04CB"/>
    <w:rsid w:val="00CC42C9"/>
    <w:rsid w:val="00CC465E"/>
    <w:rsid w:val="00CD27A8"/>
    <w:rsid w:val="00CD457D"/>
    <w:rsid w:val="00D07F7D"/>
    <w:rsid w:val="00D36006"/>
    <w:rsid w:val="00D43932"/>
    <w:rsid w:val="00D44F2D"/>
    <w:rsid w:val="00D51F54"/>
    <w:rsid w:val="00D536B8"/>
    <w:rsid w:val="00D55C21"/>
    <w:rsid w:val="00D61081"/>
    <w:rsid w:val="00D65CFE"/>
    <w:rsid w:val="00D71272"/>
    <w:rsid w:val="00D8084D"/>
    <w:rsid w:val="00D8339C"/>
    <w:rsid w:val="00D83870"/>
    <w:rsid w:val="00D94DDF"/>
    <w:rsid w:val="00DB0443"/>
    <w:rsid w:val="00DB40BF"/>
    <w:rsid w:val="00DC6E47"/>
    <w:rsid w:val="00DD6B14"/>
    <w:rsid w:val="00DE242B"/>
    <w:rsid w:val="00DF1AB8"/>
    <w:rsid w:val="00DF4CD0"/>
    <w:rsid w:val="00E0474B"/>
    <w:rsid w:val="00E158A8"/>
    <w:rsid w:val="00E169AC"/>
    <w:rsid w:val="00E2146C"/>
    <w:rsid w:val="00E24D6C"/>
    <w:rsid w:val="00E37E88"/>
    <w:rsid w:val="00E43C81"/>
    <w:rsid w:val="00E47786"/>
    <w:rsid w:val="00E60FB6"/>
    <w:rsid w:val="00E6307C"/>
    <w:rsid w:val="00E6608E"/>
    <w:rsid w:val="00E7136C"/>
    <w:rsid w:val="00E85B5B"/>
    <w:rsid w:val="00E941AC"/>
    <w:rsid w:val="00E94E95"/>
    <w:rsid w:val="00E95E91"/>
    <w:rsid w:val="00E97284"/>
    <w:rsid w:val="00EA0F91"/>
    <w:rsid w:val="00EA1E7B"/>
    <w:rsid w:val="00EA481D"/>
    <w:rsid w:val="00EB0EF6"/>
    <w:rsid w:val="00EE3E3E"/>
    <w:rsid w:val="00EE50AF"/>
    <w:rsid w:val="00EF594F"/>
    <w:rsid w:val="00F13471"/>
    <w:rsid w:val="00F170F0"/>
    <w:rsid w:val="00F22F88"/>
    <w:rsid w:val="00F4021F"/>
    <w:rsid w:val="00F56248"/>
    <w:rsid w:val="00F6110E"/>
    <w:rsid w:val="00F621F6"/>
    <w:rsid w:val="00F62305"/>
    <w:rsid w:val="00F66668"/>
    <w:rsid w:val="00F67223"/>
    <w:rsid w:val="00F7245B"/>
    <w:rsid w:val="00F744A3"/>
    <w:rsid w:val="00F81312"/>
    <w:rsid w:val="00F818CE"/>
    <w:rsid w:val="00F84BBA"/>
    <w:rsid w:val="00F87A1E"/>
    <w:rsid w:val="00F90A8F"/>
    <w:rsid w:val="00F90ABC"/>
    <w:rsid w:val="00F91B12"/>
    <w:rsid w:val="00F973D7"/>
    <w:rsid w:val="00FC0C33"/>
    <w:rsid w:val="00FC24B3"/>
    <w:rsid w:val="00FC370A"/>
    <w:rsid w:val="00FC4CA8"/>
    <w:rsid w:val="00FC61D3"/>
    <w:rsid w:val="00FC66CF"/>
    <w:rsid w:val="00FD08D8"/>
    <w:rsid w:val="00FD60F1"/>
    <w:rsid w:val="00FF53EA"/>
    <w:rsid w:val="00FF5F6C"/>
    <w:rsid w:val="064E6787"/>
    <w:rsid w:val="0C94E372"/>
    <w:rsid w:val="11E568D5"/>
    <w:rsid w:val="365984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89BD"/>
  <w15:chartTrackingRefBased/>
  <w15:docId w15:val="{C6F84E6E-3674-45FE-B27E-06C9C1DD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heme="minorBidi"/>
        <w:color w:val="FFFFFF" w:themeColor="background1"/>
        <w:sz w:val="22"/>
        <w:szCs w:val="22"/>
        <w:lang w:val="en-AU" w:eastAsia="en-US" w:bidi="ar-SA"/>
      </w:rPr>
    </w:rPrDefault>
    <w:pPrDefault>
      <w:pPr>
        <w:spacing w:after="36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E7B"/>
    <w:pPr>
      <w:spacing w:before="160" w:after="200"/>
    </w:pPr>
    <w:rPr>
      <w:rFonts w:ascii="Arial" w:hAnsi="Arial"/>
    </w:rPr>
  </w:style>
  <w:style w:type="paragraph" w:styleId="Heading1">
    <w:name w:val="heading 1"/>
    <w:aliases w:val="Heading 1 NUMBERED"/>
    <w:basedOn w:val="Normal"/>
    <w:next w:val="Normal"/>
    <w:link w:val="Heading1Char"/>
    <w:autoRedefine/>
    <w:uiPriority w:val="9"/>
    <w:qFormat/>
    <w:rsid w:val="006B34BC"/>
    <w:pPr>
      <w:keepNext/>
      <w:keepLines/>
      <w:numPr>
        <w:numId w:val="5"/>
      </w:numPr>
      <w:spacing w:before="520"/>
      <w:outlineLvl w:val="0"/>
    </w:pPr>
    <w:rPr>
      <w:rFonts w:eastAsiaTheme="majorEastAsia" w:cstheme="majorBidi"/>
      <w:b/>
      <w:color w:val="2C4184" w:themeColor="accent2"/>
      <w:sz w:val="30"/>
      <w:szCs w:val="32"/>
    </w:rPr>
  </w:style>
  <w:style w:type="paragraph" w:styleId="Heading2">
    <w:name w:val="heading 2"/>
    <w:aliases w:val="Heading 2 NUMBERED"/>
    <w:basedOn w:val="Normal"/>
    <w:next w:val="Normal"/>
    <w:link w:val="Heading2Char"/>
    <w:autoRedefine/>
    <w:uiPriority w:val="9"/>
    <w:unhideWhenUsed/>
    <w:qFormat/>
    <w:rsid w:val="006B34BC"/>
    <w:pPr>
      <w:keepNext/>
      <w:keepLines/>
      <w:numPr>
        <w:ilvl w:val="1"/>
        <w:numId w:val="5"/>
      </w:numPr>
      <w:spacing w:before="480" w:after="120"/>
      <w:outlineLvl w:val="1"/>
    </w:pPr>
    <w:rPr>
      <w:rFonts w:eastAsiaTheme="majorEastAsia" w:cstheme="majorBidi"/>
      <w:b/>
      <w:color w:val="2C4184" w:themeColor="accent2"/>
      <w:sz w:val="28"/>
      <w:szCs w:val="26"/>
    </w:rPr>
  </w:style>
  <w:style w:type="paragraph" w:styleId="Heading3">
    <w:name w:val="heading 3"/>
    <w:basedOn w:val="Normal"/>
    <w:next w:val="Normal"/>
    <w:link w:val="Heading3Char"/>
    <w:uiPriority w:val="9"/>
    <w:semiHidden/>
    <w:unhideWhenUsed/>
    <w:qFormat/>
    <w:rsid w:val="006B34BC"/>
    <w:pPr>
      <w:keepNext/>
      <w:keepLines/>
      <w:numPr>
        <w:ilvl w:val="2"/>
        <w:numId w:val="5"/>
      </w:numPr>
      <w:spacing w:before="40" w:after="0"/>
      <w:outlineLvl w:val="2"/>
    </w:pPr>
    <w:rPr>
      <w:rFonts w:eastAsiaTheme="majorEastAsia" w:cstheme="majorBidi"/>
      <w:b/>
      <w:color w:val="2C4184" w:themeColor="accent2"/>
      <w:sz w:val="24"/>
      <w:szCs w:val="24"/>
    </w:rPr>
  </w:style>
  <w:style w:type="paragraph" w:styleId="Heading4">
    <w:name w:val="heading 4"/>
    <w:basedOn w:val="Normal"/>
    <w:next w:val="Normal"/>
    <w:link w:val="Heading4Char"/>
    <w:uiPriority w:val="9"/>
    <w:semiHidden/>
    <w:unhideWhenUsed/>
    <w:qFormat/>
    <w:rsid w:val="006B34BC"/>
    <w:pPr>
      <w:keepNext/>
      <w:keepLines/>
      <w:numPr>
        <w:ilvl w:val="3"/>
        <w:numId w:val="5"/>
      </w:numPr>
      <w:spacing w:before="40" w:after="0"/>
      <w:outlineLvl w:val="3"/>
    </w:pPr>
    <w:rPr>
      <w:rFonts w:asciiTheme="majorHAnsi" w:eastAsiaTheme="majorEastAsia" w:hAnsiTheme="majorHAnsi" w:cstheme="majorBidi"/>
      <w:i/>
      <w:iCs/>
      <w:color w:val="0F162C" w:themeColor="accent1" w:themeShade="BF"/>
    </w:rPr>
  </w:style>
  <w:style w:type="paragraph" w:styleId="Heading5">
    <w:name w:val="heading 5"/>
    <w:basedOn w:val="Normal"/>
    <w:next w:val="Normal"/>
    <w:link w:val="Heading5Char"/>
    <w:uiPriority w:val="9"/>
    <w:semiHidden/>
    <w:unhideWhenUsed/>
    <w:qFormat/>
    <w:rsid w:val="006B34BC"/>
    <w:pPr>
      <w:keepNext/>
      <w:keepLines/>
      <w:numPr>
        <w:ilvl w:val="4"/>
        <w:numId w:val="5"/>
      </w:numPr>
      <w:spacing w:before="40" w:after="0"/>
      <w:outlineLvl w:val="4"/>
    </w:pPr>
    <w:rPr>
      <w:rFonts w:asciiTheme="majorHAnsi" w:eastAsiaTheme="majorEastAsia" w:hAnsiTheme="majorHAnsi" w:cstheme="majorBidi"/>
      <w:color w:val="0F162C" w:themeColor="accent1" w:themeShade="BF"/>
    </w:rPr>
  </w:style>
  <w:style w:type="paragraph" w:styleId="Heading6">
    <w:name w:val="heading 6"/>
    <w:basedOn w:val="Normal"/>
    <w:next w:val="Normal"/>
    <w:link w:val="Heading6Char"/>
    <w:uiPriority w:val="9"/>
    <w:semiHidden/>
    <w:unhideWhenUsed/>
    <w:qFormat/>
    <w:rsid w:val="006B34BC"/>
    <w:pPr>
      <w:keepNext/>
      <w:keepLines/>
      <w:numPr>
        <w:ilvl w:val="5"/>
        <w:numId w:val="5"/>
      </w:numPr>
      <w:spacing w:before="40" w:after="0"/>
      <w:outlineLvl w:val="5"/>
    </w:pPr>
    <w:rPr>
      <w:rFonts w:asciiTheme="majorHAnsi" w:eastAsiaTheme="majorEastAsia" w:hAnsiTheme="majorHAnsi" w:cstheme="majorBidi"/>
      <w:color w:val="0A0E1D" w:themeColor="accent1" w:themeShade="7F"/>
    </w:rPr>
  </w:style>
  <w:style w:type="paragraph" w:styleId="Heading7">
    <w:name w:val="heading 7"/>
    <w:basedOn w:val="Normal"/>
    <w:next w:val="Normal"/>
    <w:link w:val="Heading7Char"/>
    <w:uiPriority w:val="9"/>
    <w:semiHidden/>
    <w:unhideWhenUsed/>
    <w:qFormat/>
    <w:rsid w:val="006B34BC"/>
    <w:pPr>
      <w:keepNext/>
      <w:keepLines/>
      <w:numPr>
        <w:ilvl w:val="6"/>
        <w:numId w:val="5"/>
      </w:numPr>
      <w:spacing w:before="40" w:after="0"/>
      <w:outlineLvl w:val="6"/>
    </w:pPr>
    <w:rPr>
      <w:rFonts w:asciiTheme="majorHAnsi" w:eastAsiaTheme="majorEastAsia" w:hAnsiTheme="majorHAnsi" w:cstheme="majorBidi"/>
      <w:i/>
      <w:iCs/>
      <w:color w:val="0A0E1D" w:themeColor="accent1" w:themeShade="7F"/>
    </w:rPr>
  </w:style>
  <w:style w:type="paragraph" w:styleId="Heading8">
    <w:name w:val="heading 8"/>
    <w:basedOn w:val="Normal"/>
    <w:next w:val="Normal"/>
    <w:link w:val="Heading8Char"/>
    <w:uiPriority w:val="9"/>
    <w:semiHidden/>
    <w:unhideWhenUsed/>
    <w:qFormat/>
    <w:rsid w:val="006B34BC"/>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34BC"/>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1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10E"/>
  </w:style>
  <w:style w:type="paragraph" w:customStyle="1" w:styleId="DEMBodyCopy">
    <w:name w:val="DEM Body Copy"/>
    <w:link w:val="DEMBodyCopyChar"/>
    <w:autoRedefine/>
    <w:qFormat/>
    <w:rsid w:val="00123A70"/>
    <w:pPr>
      <w:spacing w:before="160" w:after="200"/>
      <w:ind w:left="360"/>
    </w:pPr>
    <w:rPr>
      <w:rFonts w:ascii="Arial" w:hAnsi="Arial"/>
      <w:color w:val="000000" w:themeColor="text1"/>
    </w:rPr>
  </w:style>
  <w:style w:type="paragraph" w:customStyle="1" w:styleId="DEMPageTitle">
    <w:name w:val="DEM Page Title"/>
    <w:link w:val="DEMPageTitleChar"/>
    <w:qFormat/>
    <w:rsid w:val="00877AE0"/>
    <w:pPr>
      <w:spacing w:before="120" w:after="320"/>
    </w:pPr>
    <w:rPr>
      <w:rFonts w:ascii="Arial" w:hAnsi="Arial"/>
      <w:b/>
      <w:color w:val="2C4184" w:themeColor="accent2"/>
      <w:sz w:val="40"/>
    </w:rPr>
  </w:style>
  <w:style w:type="character" w:customStyle="1" w:styleId="DEMBodyCopyChar">
    <w:name w:val="DEM Body Copy Char"/>
    <w:basedOn w:val="DefaultParagraphFont"/>
    <w:link w:val="DEMBodyCopy"/>
    <w:rsid w:val="00123A70"/>
    <w:rPr>
      <w:rFonts w:ascii="Arial" w:hAnsi="Arial"/>
      <w:color w:val="000000" w:themeColor="text1"/>
    </w:rPr>
  </w:style>
  <w:style w:type="table" w:styleId="TableGrid">
    <w:name w:val="Table Grid"/>
    <w:basedOn w:val="TableNormal"/>
    <w:uiPriority w:val="39"/>
    <w:rsid w:val="00762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MPageTitleChar">
    <w:name w:val="DEM Page Title Char"/>
    <w:basedOn w:val="DefaultParagraphFont"/>
    <w:link w:val="DEMPageTitle"/>
    <w:rsid w:val="00877AE0"/>
    <w:rPr>
      <w:rFonts w:ascii="Arial" w:hAnsi="Arial"/>
      <w:b/>
      <w:color w:val="2C4184" w:themeColor="accent2"/>
      <w:sz w:val="40"/>
    </w:rPr>
  </w:style>
  <w:style w:type="paragraph" w:customStyle="1" w:styleId="DEMTablebodycopy">
    <w:name w:val="DEM Table body copy"/>
    <w:qFormat/>
    <w:rsid w:val="00F91B12"/>
    <w:pPr>
      <w:spacing w:line="320" w:lineRule="atLeast"/>
    </w:pPr>
    <w:rPr>
      <w:rFonts w:ascii="Arial" w:hAnsi="Arial"/>
      <w:bCs/>
      <w:color w:val="auto"/>
      <w:sz w:val="21"/>
      <w:szCs w:val="20"/>
    </w:rPr>
  </w:style>
  <w:style w:type="paragraph" w:customStyle="1" w:styleId="DEMTableheadercopy">
    <w:name w:val="DEM Table header copy"/>
    <w:qFormat/>
    <w:rsid w:val="00F91B12"/>
    <w:pPr>
      <w:spacing w:after="0"/>
    </w:pPr>
    <w:rPr>
      <w:rFonts w:ascii="Arial" w:hAnsi="Arial"/>
      <w:b/>
      <w:bCs/>
      <w:color w:val="auto"/>
      <w:sz w:val="21"/>
      <w:szCs w:val="20"/>
    </w:rPr>
  </w:style>
  <w:style w:type="paragraph" w:customStyle="1" w:styleId="DEMHeading1">
    <w:name w:val="DEM Heading 1"/>
    <w:autoRedefine/>
    <w:qFormat/>
    <w:rsid w:val="00BC19E5"/>
    <w:pPr>
      <w:spacing w:before="240" w:after="200"/>
    </w:pPr>
    <w:rPr>
      <w:rFonts w:ascii="Arial" w:hAnsi="Arial"/>
      <w:b/>
      <w:bCs/>
      <w:color w:val="2C4184" w:themeColor="accent2"/>
      <w:sz w:val="30"/>
      <w:szCs w:val="26"/>
    </w:rPr>
  </w:style>
  <w:style w:type="paragraph" w:customStyle="1" w:styleId="DEMTableheading">
    <w:name w:val="DEM Table heading"/>
    <w:qFormat/>
    <w:rsid w:val="00DC6E47"/>
    <w:pPr>
      <w:spacing w:before="360" w:after="120"/>
    </w:pPr>
    <w:rPr>
      <w:rFonts w:ascii="Arial" w:hAnsi="Arial"/>
      <w:color w:val="2C4184" w:themeColor="accent2"/>
      <w:sz w:val="20"/>
    </w:rPr>
  </w:style>
  <w:style w:type="paragraph" w:customStyle="1" w:styleId="DEMBullets">
    <w:name w:val="DEM Bullets"/>
    <w:qFormat/>
    <w:rsid w:val="00391F3B"/>
    <w:pPr>
      <w:numPr>
        <w:numId w:val="12"/>
      </w:numPr>
      <w:spacing w:after="60" w:line="280" w:lineRule="atLeast"/>
    </w:pPr>
    <w:rPr>
      <w:rFonts w:ascii="Arial" w:hAnsi="Arial"/>
      <w:color w:val="000000" w:themeColor="text1"/>
    </w:rPr>
  </w:style>
  <w:style w:type="paragraph" w:styleId="Footer">
    <w:name w:val="footer"/>
    <w:basedOn w:val="Normal"/>
    <w:link w:val="FooterChar"/>
    <w:uiPriority w:val="99"/>
    <w:unhideWhenUsed/>
    <w:rsid w:val="00F611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10E"/>
  </w:style>
  <w:style w:type="character" w:styleId="PlaceholderText">
    <w:name w:val="Placeholder Text"/>
    <w:basedOn w:val="DefaultParagraphFont"/>
    <w:uiPriority w:val="99"/>
    <w:semiHidden/>
    <w:rsid w:val="001B30CB"/>
    <w:rPr>
      <w:color w:val="808080"/>
    </w:rPr>
  </w:style>
  <w:style w:type="table" w:styleId="GridTable1Light">
    <w:name w:val="Grid Table 1 Light"/>
    <w:basedOn w:val="TableNormal"/>
    <w:uiPriority w:val="46"/>
    <w:rsid w:val="00B667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MSubtitle-Titlepageonly">
    <w:name w:val="DEM Subtitle - Title page only"/>
    <w:basedOn w:val="Normal"/>
    <w:qFormat/>
    <w:rsid w:val="00211F55"/>
    <w:pPr>
      <w:spacing w:before="240" w:after="120" w:line="360" w:lineRule="atLeast"/>
    </w:pPr>
    <w:rPr>
      <w:color w:val="2C4184" w:themeColor="accent2"/>
      <w:sz w:val="44"/>
      <w:szCs w:val="44"/>
    </w:rPr>
  </w:style>
  <w:style w:type="paragraph" w:customStyle="1" w:styleId="DEMHeading2">
    <w:name w:val="DEM Heading 2"/>
    <w:basedOn w:val="DEMHeading1"/>
    <w:qFormat/>
    <w:rsid w:val="00557A0B"/>
    <w:rPr>
      <w:sz w:val="28"/>
    </w:rPr>
  </w:style>
  <w:style w:type="paragraph" w:customStyle="1" w:styleId="DEMheading3">
    <w:name w:val="DEM heading 3"/>
    <w:basedOn w:val="DEMHeading2"/>
    <w:qFormat/>
    <w:rsid w:val="00537F56"/>
    <w:pPr>
      <w:spacing w:after="0"/>
    </w:pPr>
    <w:rPr>
      <w:color w:val="000000" w:themeColor="text1"/>
      <w:sz w:val="22"/>
      <w:szCs w:val="22"/>
    </w:rPr>
  </w:style>
  <w:style w:type="paragraph" w:customStyle="1" w:styleId="DEMnumberedlist">
    <w:name w:val="DEM numbered list"/>
    <w:basedOn w:val="DEMBullets"/>
    <w:qFormat/>
    <w:rsid w:val="005942DA"/>
    <w:pPr>
      <w:numPr>
        <w:numId w:val="19"/>
      </w:numPr>
      <w:ind w:left="714" w:hanging="357"/>
    </w:pPr>
  </w:style>
  <w:style w:type="paragraph" w:customStyle="1" w:styleId="DocumentTitle-Pageheader">
    <w:name w:val="Document Title - Page header"/>
    <w:basedOn w:val="Normal"/>
    <w:qFormat/>
    <w:rsid w:val="00486D0E"/>
    <w:pPr>
      <w:tabs>
        <w:tab w:val="center" w:pos="5387"/>
      </w:tabs>
      <w:spacing w:before="240" w:after="140"/>
    </w:pPr>
    <w:rPr>
      <w:rFonts w:cs="Arial"/>
      <w:bCs/>
      <w:noProof/>
      <w:color w:val="141E3C" w:themeColor="accent1"/>
      <w:sz w:val="20"/>
      <w:szCs w:val="20"/>
    </w:rPr>
  </w:style>
  <w:style w:type="character" w:customStyle="1" w:styleId="Heading1Char">
    <w:name w:val="Heading 1 Char"/>
    <w:aliases w:val="Heading 1 NUMBERED Char"/>
    <w:basedOn w:val="DefaultParagraphFont"/>
    <w:link w:val="Heading1"/>
    <w:uiPriority w:val="9"/>
    <w:rsid w:val="006B34BC"/>
    <w:rPr>
      <w:rFonts w:ascii="Arial" w:eastAsiaTheme="majorEastAsia" w:hAnsi="Arial" w:cstheme="majorBidi"/>
      <w:b/>
      <w:color w:val="2C4184" w:themeColor="accent2"/>
      <w:sz w:val="30"/>
      <w:szCs w:val="32"/>
    </w:rPr>
  </w:style>
  <w:style w:type="character" w:customStyle="1" w:styleId="Heading2Char">
    <w:name w:val="Heading 2 Char"/>
    <w:aliases w:val="Heading 2 NUMBERED Char"/>
    <w:basedOn w:val="DefaultParagraphFont"/>
    <w:link w:val="Heading2"/>
    <w:uiPriority w:val="9"/>
    <w:rsid w:val="006B34BC"/>
    <w:rPr>
      <w:rFonts w:ascii="Arial" w:eastAsiaTheme="majorEastAsia" w:hAnsi="Arial" w:cstheme="majorBidi"/>
      <w:b/>
      <w:color w:val="2C4184" w:themeColor="accent2"/>
      <w:sz w:val="28"/>
      <w:szCs w:val="26"/>
    </w:rPr>
  </w:style>
  <w:style w:type="paragraph" w:customStyle="1" w:styleId="DEMFooterGreen">
    <w:name w:val="DEM Footer Green"/>
    <w:basedOn w:val="Normal"/>
    <w:qFormat/>
    <w:rsid w:val="00DC6E47"/>
    <w:pPr>
      <w:tabs>
        <w:tab w:val="right" w:pos="4513"/>
        <w:tab w:val="right" w:pos="9561"/>
      </w:tabs>
      <w:spacing w:after="0" w:line="240" w:lineRule="auto"/>
    </w:pPr>
    <w:rPr>
      <w:rFonts w:cs="Arial"/>
      <w:bCs/>
      <w:noProof/>
      <w:color w:val="2C4184" w:themeColor="accent2"/>
      <w:sz w:val="16"/>
      <w:szCs w:val="16"/>
    </w:rPr>
  </w:style>
  <w:style w:type="numbering" w:customStyle="1" w:styleId="CurrentList1">
    <w:name w:val="Current List1"/>
    <w:uiPriority w:val="99"/>
    <w:rsid w:val="006B34BC"/>
    <w:pPr>
      <w:numPr>
        <w:numId w:val="7"/>
      </w:numPr>
    </w:pPr>
  </w:style>
  <w:style w:type="character" w:customStyle="1" w:styleId="Heading3Char">
    <w:name w:val="Heading 3 Char"/>
    <w:basedOn w:val="DefaultParagraphFont"/>
    <w:link w:val="Heading3"/>
    <w:uiPriority w:val="9"/>
    <w:semiHidden/>
    <w:rsid w:val="006B34BC"/>
    <w:rPr>
      <w:rFonts w:ascii="Arial" w:eastAsiaTheme="majorEastAsia" w:hAnsi="Arial" w:cstheme="majorBidi"/>
      <w:b/>
      <w:color w:val="2C4184" w:themeColor="accent2"/>
      <w:sz w:val="24"/>
      <w:szCs w:val="24"/>
    </w:rPr>
  </w:style>
  <w:style w:type="character" w:customStyle="1" w:styleId="Heading4Char">
    <w:name w:val="Heading 4 Char"/>
    <w:basedOn w:val="DefaultParagraphFont"/>
    <w:link w:val="Heading4"/>
    <w:uiPriority w:val="9"/>
    <w:semiHidden/>
    <w:rsid w:val="006B34BC"/>
    <w:rPr>
      <w:rFonts w:asciiTheme="majorHAnsi" w:eastAsiaTheme="majorEastAsia" w:hAnsiTheme="majorHAnsi" w:cstheme="majorBidi"/>
      <w:i/>
      <w:iCs/>
      <w:color w:val="0F162C" w:themeColor="accent1" w:themeShade="BF"/>
    </w:rPr>
  </w:style>
  <w:style w:type="character" w:customStyle="1" w:styleId="Heading5Char">
    <w:name w:val="Heading 5 Char"/>
    <w:basedOn w:val="DefaultParagraphFont"/>
    <w:link w:val="Heading5"/>
    <w:uiPriority w:val="9"/>
    <w:semiHidden/>
    <w:rsid w:val="006B34BC"/>
    <w:rPr>
      <w:rFonts w:asciiTheme="majorHAnsi" w:eastAsiaTheme="majorEastAsia" w:hAnsiTheme="majorHAnsi" w:cstheme="majorBidi"/>
      <w:color w:val="0F162C" w:themeColor="accent1" w:themeShade="BF"/>
    </w:rPr>
  </w:style>
  <w:style w:type="character" w:customStyle="1" w:styleId="Heading6Char">
    <w:name w:val="Heading 6 Char"/>
    <w:basedOn w:val="DefaultParagraphFont"/>
    <w:link w:val="Heading6"/>
    <w:uiPriority w:val="9"/>
    <w:semiHidden/>
    <w:rsid w:val="006B34BC"/>
    <w:rPr>
      <w:rFonts w:asciiTheme="majorHAnsi" w:eastAsiaTheme="majorEastAsia" w:hAnsiTheme="majorHAnsi" w:cstheme="majorBidi"/>
      <w:color w:val="0A0E1D" w:themeColor="accent1" w:themeShade="7F"/>
    </w:rPr>
  </w:style>
  <w:style w:type="character" w:customStyle="1" w:styleId="Heading7Char">
    <w:name w:val="Heading 7 Char"/>
    <w:basedOn w:val="DefaultParagraphFont"/>
    <w:link w:val="Heading7"/>
    <w:uiPriority w:val="9"/>
    <w:semiHidden/>
    <w:rsid w:val="006B34BC"/>
    <w:rPr>
      <w:rFonts w:asciiTheme="majorHAnsi" w:eastAsiaTheme="majorEastAsia" w:hAnsiTheme="majorHAnsi" w:cstheme="majorBidi"/>
      <w:i/>
      <w:iCs/>
      <w:color w:val="0A0E1D" w:themeColor="accent1" w:themeShade="7F"/>
    </w:rPr>
  </w:style>
  <w:style w:type="character" w:customStyle="1" w:styleId="Heading8Char">
    <w:name w:val="Heading 8 Char"/>
    <w:basedOn w:val="DefaultParagraphFont"/>
    <w:link w:val="Heading8"/>
    <w:uiPriority w:val="9"/>
    <w:semiHidden/>
    <w:rsid w:val="006B34B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34BC"/>
    <w:rPr>
      <w:rFonts w:asciiTheme="majorHAnsi" w:eastAsiaTheme="majorEastAsia" w:hAnsiTheme="majorHAnsi" w:cstheme="majorBidi"/>
      <w:i/>
      <w:iCs/>
      <w:color w:val="272727" w:themeColor="text1" w:themeTint="D8"/>
      <w:sz w:val="21"/>
      <w:szCs w:val="21"/>
    </w:rPr>
  </w:style>
  <w:style w:type="numbering" w:customStyle="1" w:styleId="CurrentList2">
    <w:name w:val="Current List2"/>
    <w:uiPriority w:val="99"/>
    <w:rsid w:val="006B34BC"/>
    <w:pPr>
      <w:numPr>
        <w:numId w:val="6"/>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7973A1"/>
    <w:pPr>
      <w:spacing w:before="0" w:after="120" w:line="240" w:lineRule="auto"/>
      <w:ind w:left="720"/>
      <w:contextualSpacing/>
    </w:pPr>
    <w:rPr>
      <w:rFonts w:eastAsia="Times New Roman" w:cs="Times New Roman"/>
      <w:color w:val="auto"/>
      <w:szCs w:val="24"/>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7973A1"/>
    <w:rPr>
      <w:rFonts w:ascii="Arial" w:eastAsia="Times New Roman" w:hAnsi="Arial" w:cs="Times New Roman"/>
      <w:color w:val="auto"/>
      <w:szCs w:val="24"/>
    </w:rPr>
  </w:style>
  <w:style w:type="character" w:styleId="CommentReference">
    <w:name w:val="annotation reference"/>
    <w:basedOn w:val="DefaultParagraphFont"/>
    <w:uiPriority w:val="99"/>
    <w:semiHidden/>
    <w:unhideWhenUsed/>
    <w:rsid w:val="001368F4"/>
    <w:rPr>
      <w:sz w:val="16"/>
      <w:szCs w:val="16"/>
    </w:rPr>
  </w:style>
  <w:style w:type="paragraph" w:styleId="CommentText">
    <w:name w:val="annotation text"/>
    <w:basedOn w:val="Normal"/>
    <w:link w:val="CommentTextChar"/>
    <w:uiPriority w:val="99"/>
    <w:semiHidden/>
    <w:unhideWhenUsed/>
    <w:rsid w:val="001368F4"/>
    <w:pPr>
      <w:spacing w:line="240" w:lineRule="auto"/>
    </w:pPr>
    <w:rPr>
      <w:sz w:val="20"/>
      <w:szCs w:val="20"/>
    </w:rPr>
  </w:style>
  <w:style w:type="character" w:customStyle="1" w:styleId="CommentTextChar">
    <w:name w:val="Comment Text Char"/>
    <w:basedOn w:val="DefaultParagraphFont"/>
    <w:link w:val="CommentText"/>
    <w:uiPriority w:val="99"/>
    <w:semiHidden/>
    <w:rsid w:val="001368F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368F4"/>
    <w:rPr>
      <w:b/>
      <w:bCs/>
    </w:rPr>
  </w:style>
  <w:style w:type="character" w:customStyle="1" w:styleId="CommentSubjectChar">
    <w:name w:val="Comment Subject Char"/>
    <w:basedOn w:val="CommentTextChar"/>
    <w:link w:val="CommentSubject"/>
    <w:uiPriority w:val="99"/>
    <w:semiHidden/>
    <w:rsid w:val="001368F4"/>
    <w:rPr>
      <w:rFonts w:ascii="Arial" w:hAnsi="Arial"/>
      <w:b/>
      <w:bCs/>
      <w:sz w:val="20"/>
      <w:szCs w:val="20"/>
    </w:rPr>
  </w:style>
  <w:style w:type="paragraph" w:customStyle="1" w:styleId="Bullet01">
    <w:name w:val="Bullet 01"/>
    <w:basedOn w:val="Normal"/>
    <w:rsid w:val="00BC19E5"/>
    <w:pPr>
      <w:numPr>
        <w:numId w:val="3"/>
      </w:numPr>
      <w:spacing w:before="120" w:after="0" w:line="240" w:lineRule="auto"/>
    </w:pPr>
    <w:rPr>
      <w:rFonts w:eastAsia="Times New Roman" w:cs="Times New Roman"/>
      <w:color w:val="auto"/>
      <w:szCs w:val="24"/>
    </w:rPr>
  </w:style>
  <w:style w:type="paragraph" w:styleId="FootnoteText">
    <w:name w:val="footnote text"/>
    <w:basedOn w:val="Normal"/>
    <w:link w:val="FootnoteTextChar"/>
    <w:uiPriority w:val="99"/>
    <w:semiHidden/>
    <w:unhideWhenUsed/>
    <w:rsid w:val="00BC19E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BC19E5"/>
    <w:rPr>
      <w:rFonts w:ascii="Arial" w:hAnsi="Arial"/>
      <w:sz w:val="20"/>
      <w:szCs w:val="20"/>
    </w:rPr>
  </w:style>
  <w:style w:type="character" w:styleId="FootnoteReference">
    <w:name w:val="footnote reference"/>
    <w:basedOn w:val="DefaultParagraphFont"/>
    <w:uiPriority w:val="99"/>
    <w:semiHidden/>
    <w:unhideWhenUsed/>
    <w:rsid w:val="00BC19E5"/>
    <w:rPr>
      <w:vertAlign w:val="superscript"/>
    </w:rPr>
  </w:style>
  <w:style w:type="paragraph" w:styleId="Revision">
    <w:name w:val="Revision"/>
    <w:hidden/>
    <w:uiPriority w:val="99"/>
    <w:semiHidden/>
    <w:rsid w:val="00EE3E3E"/>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M Dark Blue">
      <a:dk1>
        <a:sysClr val="windowText" lastClr="000000"/>
      </a:dk1>
      <a:lt1>
        <a:sysClr val="window" lastClr="FFFFFF"/>
      </a:lt1>
      <a:dk2>
        <a:srgbClr val="44546A"/>
      </a:dk2>
      <a:lt2>
        <a:srgbClr val="E7E6E6"/>
      </a:lt2>
      <a:accent1>
        <a:srgbClr val="141E3C"/>
      </a:accent1>
      <a:accent2>
        <a:srgbClr val="2C4184"/>
      </a:accent2>
      <a:accent3>
        <a:srgbClr val="5873C8"/>
      </a:accent3>
      <a:accent4>
        <a:srgbClr val="6E7185"/>
      </a:accent4>
      <a:accent5>
        <a:srgbClr val="D8D7DF"/>
      </a:accent5>
      <a:accent6>
        <a:srgbClr val="BAC5E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5bcf2c-d2dc-41ad-8c25-38528a2ce9b4">
      <Terms xmlns="http://schemas.microsoft.com/office/infopath/2007/PartnerControls"/>
    </lcf76f155ced4ddcb4097134ff3c332f>
    <TaxCatchAll xmlns="8f559dc8-2f0e-4682-bdc5-420e442e0c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75DE50F1F0FF468CCC82B4A4684F7E" ma:contentTypeVersion="17" ma:contentTypeDescription="Create a new document." ma:contentTypeScope="" ma:versionID="65170f899ccaf5b90f63e9b102472081">
  <xsd:schema xmlns:xsd="http://www.w3.org/2001/XMLSchema" xmlns:xs="http://www.w3.org/2001/XMLSchema" xmlns:p="http://schemas.microsoft.com/office/2006/metadata/properties" xmlns:ns2="885bcf2c-d2dc-41ad-8c25-38528a2ce9b4" xmlns:ns3="8f559dc8-2f0e-4682-bdc5-420e442e0c20" targetNamespace="http://schemas.microsoft.com/office/2006/metadata/properties" ma:root="true" ma:fieldsID="0328dd60b24254babc6a186360e20772" ns2:_="" ns3:_="">
    <xsd:import namespace="885bcf2c-d2dc-41ad-8c25-38528a2ce9b4"/>
    <xsd:import namespace="8f559dc8-2f0e-4682-bdc5-420e442e0c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bcf2c-d2dc-41ad-8c25-38528a2ce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559dc8-2f0e-4682-bdc5-420e442e0c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713874-d447-4636-88c3-b86719f996cb}" ma:internalName="TaxCatchAll" ma:showField="CatchAllData" ma:web="8f559dc8-2f0e-4682-bdc5-420e442e0c2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63F90-25D4-4A31-8A11-91D6B9124B3E}">
  <ds:schemaRefs>
    <ds:schemaRef ds:uri="http://schemas.microsoft.com/sharepoint/v3/contenttype/forms"/>
  </ds:schemaRefs>
</ds:datastoreItem>
</file>

<file path=customXml/itemProps2.xml><?xml version="1.0" encoding="utf-8"?>
<ds:datastoreItem xmlns:ds="http://schemas.openxmlformats.org/officeDocument/2006/customXml" ds:itemID="{BB5EB3DC-BE38-417B-9B28-1D6BD82FCC7B}">
  <ds:schemaRefs>
    <ds:schemaRef ds:uri="http://schemas.microsoft.com/office/2006/metadata/properties"/>
    <ds:schemaRef ds:uri="http://schemas.microsoft.com/office/infopath/2007/PartnerControls"/>
    <ds:schemaRef ds:uri="885bcf2c-d2dc-41ad-8c25-38528a2ce9b4"/>
    <ds:schemaRef ds:uri="8f559dc8-2f0e-4682-bdc5-420e442e0c20"/>
  </ds:schemaRefs>
</ds:datastoreItem>
</file>

<file path=customXml/itemProps3.xml><?xml version="1.0" encoding="utf-8"?>
<ds:datastoreItem xmlns:ds="http://schemas.openxmlformats.org/officeDocument/2006/customXml" ds:itemID="{B3A4FA9D-9F28-4CA8-94D9-2948AAD9C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bcf2c-d2dc-41ad-8c25-38528a2ce9b4"/>
    <ds:schemaRef ds:uri="8f559dc8-2f0e-4682-bdc5-420e442e0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875</Words>
  <Characters>5665</Characters>
  <Application>Microsoft Office Word</Application>
  <DocSecurity>0</DocSecurity>
  <Lines>111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French</dc:creator>
  <cp:keywords/>
  <dc:description/>
  <cp:lastModifiedBy>Clarke, Mitchell (DEM)</cp:lastModifiedBy>
  <cp:revision>2</cp:revision>
  <cp:lastPrinted>2021-09-06T12:02:00Z</cp:lastPrinted>
  <dcterms:created xsi:type="dcterms:W3CDTF">2026-07-15T04:43:00Z</dcterms:created>
  <dcterms:modified xsi:type="dcterms:W3CDTF">2026-07-15T04:43:00Z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9f,a1,1,2,5</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ontentTypeId">
    <vt:lpwstr>0x0101001375DE50F1F0FF468CCC82B4A4684F7E</vt:lpwstr>
  </property>
  <property fmtid="{D5CDD505-2E9C-101B-9397-08002B2CF9AE}" pid="6" name="ClassificationContentMarkingFooterShapeIds">
    <vt:lpwstr>6,7,8</vt:lpwstr>
  </property>
  <property fmtid="{D5CDD505-2E9C-101B-9397-08002B2CF9AE}" pid="7" name="ClassificationContentMarkingFooterFontProps">
    <vt:lpwstr>#a80000,12,arial</vt:lpwstr>
  </property>
  <property fmtid="{D5CDD505-2E9C-101B-9397-08002B2CF9AE}" pid="8" name="ClassificationContentMarkingFooterText">
    <vt:lpwstr>OFFICIAL </vt:lpwstr>
  </property>
  <property fmtid="{D5CDD505-2E9C-101B-9397-08002B2CF9AE}" pid="9" name="MediaServiceImageTags">
    <vt:lpwstr/>
  </property>
</Properties>
</file>