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C687" w14:textId="77777777" w:rsidR="0080296B" w:rsidRPr="0080296B" w:rsidRDefault="00492661" w:rsidP="0098639A">
      <w:pPr>
        <w:spacing w:before="240" w:after="240"/>
        <w:rPr>
          <w:rFonts w:cs="Arial"/>
          <w:b/>
          <w:bCs/>
          <w:color w:val="002776"/>
          <w:spacing w:val="-20"/>
          <w:sz w:val="46"/>
        </w:rPr>
      </w:pPr>
      <w:r>
        <w:rPr>
          <w:rStyle w:val="mainheading"/>
          <w:rFonts w:cs="Arial"/>
        </w:rPr>
        <w:t xml:space="preserve">      </w:t>
      </w:r>
      <w:r w:rsidR="00C00E12" w:rsidRPr="00686BD6">
        <w:rPr>
          <w:rStyle w:val="mainheading"/>
          <w:rFonts w:cs="Arial"/>
        </w:rPr>
        <w:t>Job and Person Specification</w:t>
      </w:r>
    </w:p>
    <w:tbl>
      <w:tblPr>
        <w:tblW w:w="9513" w:type="dxa"/>
        <w:tblLook w:val="01E0" w:firstRow="1" w:lastRow="1" w:firstColumn="1" w:lastColumn="1" w:noHBand="0" w:noVBand="0"/>
      </w:tblPr>
      <w:tblGrid>
        <w:gridCol w:w="1818"/>
        <w:gridCol w:w="3252"/>
        <w:gridCol w:w="2551"/>
        <w:gridCol w:w="1892"/>
      </w:tblGrid>
      <w:tr w:rsidR="0080296B" w:rsidRPr="005D4F24" w14:paraId="65AC9883" w14:textId="77777777" w:rsidTr="003B14FC">
        <w:trPr>
          <w:trHeight w:val="214"/>
        </w:trPr>
        <w:tc>
          <w:tcPr>
            <w:tcW w:w="1818" w:type="dxa"/>
            <w:vAlign w:val="center"/>
          </w:tcPr>
          <w:p w14:paraId="33C41A7C" w14:textId="77777777" w:rsidR="0080296B" w:rsidRPr="0052774B" w:rsidRDefault="0080296B" w:rsidP="0052774B">
            <w:pPr>
              <w:spacing w:after="100" w:line="380" w:lineRule="atLeast"/>
              <w:rPr>
                <w:rFonts w:cs="Arial"/>
                <w:b/>
                <w:color w:val="002776"/>
                <w:szCs w:val="22"/>
              </w:rPr>
            </w:pPr>
            <w:r w:rsidRPr="0052774B">
              <w:rPr>
                <w:rFonts w:cs="Arial"/>
                <w:b/>
                <w:color w:val="002776"/>
                <w:szCs w:val="22"/>
              </w:rPr>
              <w:t>Title of Role:</w:t>
            </w:r>
          </w:p>
        </w:tc>
        <w:tc>
          <w:tcPr>
            <w:tcW w:w="3252" w:type="dxa"/>
            <w:vAlign w:val="center"/>
          </w:tcPr>
          <w:p w14:paraId="0538E10A" w14:textId="65CD2E14" w:rsidR="0080296B" w:rsidRPr="0052774B" w:rsidRDefault="002E5825" w:rsidP="00D249D5">
            <w:pPr>
              <w:pStyle w:val="bodytextreport"/>
              <w:spacing w:line="380" w:lineRule="atLeast"/>
              <w:rPr>
                <w:rFonts w:cs="Arial"/>
                <w:szCs w:val="18"/>
              </w:rPr>
            </w:pPr>
            <w:r>
              <w:rPr>
                <w:rFonts w:cs="Arial"/>
                <w:szCs w:val="18"/>
              </w:rPr>
              <w:t>Principal Forensic Scientist</w:t>
            </w:r>
            <w:r w:rsidR="0060399B">
              <w:rPr>
                <w:rFonts w:cs="Arial"/>
                <w:szCs w:val="18"/>
              </w:rPr>
              <w:t xml:space="preserve"> (Research</w:t>
            </w:r>
            <w:r w:rsidR="00563C49">
              <w:rPr>
                <w:rFonts w:cs="Arial"/>
                <w:szCs w:val="18"/>
              </w:rPr>
              <w:t>, Validation</w:t>
            </w:r>
            <w:r w:rsidR="0060399B">
              <w:rPr>
                <w:rFonts w:cs="Arial"/>
                <w:szCs w:val="18"/>
              </w:rPr>
              <w:t xml:space="preserve"> and Education)</w:t>
            </w:r>
          </w:p>
        </w:tc>
        <w:tc>
          <w:tcPr>
            <w:tcW w:w="2551" w:type="dxa"/>
            <w:vAlign w:val="center"/>
          </w:tcPr>
          <w:p w14:paraId="721DF5E0" w14:textId="77777777" w:rsidR="0080296B" w:rsidRPr="005D4F24" w:rsidRDefault="0080296B" w:rsidP="0052774B">
            <w:pPr>
              <w:spacing w:after="100" w:line="380" w:lineRule="atLeast"/>
              <w:rPr>
                <w:rFonts w:cs="Arial"/>
                <w:b/>
                <w:color w:val="002776"/>
              </w:rPr>
            </w:pPr>
            <w:r w:rsidRPr="005D4F24">
              <w:rPr>
                <w:rFonts w:cs="Arial"/>
                <w:b/>
                <w:color w:val="002776"/>
              </w:rPr>
              <w:t>Remuneration Level:</w:t>
            </w:r>
          </w:p>
        </w:tc>
        <w:tc>
          <w:tcPr>
            <w:tcW w:w="1892" w:type="dxa"/>
            <w:vAlign w:val="center"/>
          </w:tcPr>
          <w:p w14:paraId="026E89E4" w14:textId="77777777" w:rsidR="0080296B" w:rsidRPr="005D4F24" w:rsidRDefault="006A2840" w:rsidP="00FB7E1A">
            <w:pPr>
              <w:pStyle w:val="bodytextreport"/>
              <w:spacing w:line="380" w:lineRule="atLeast"/>
              <w:rPr>
                <w:rFonts w:cs="Arial"/>
                <w:color w:val="000000"/>
              </w:rPr>
            </w:pPr>
            <w:r>
              <w:rPr>
                <w:rFonts w:cs="Arial"/>
                <w:color w:val="000000"/>
              </w:rPr>
              <w:t>PO</w:t>
            </w:r>
            <w:r w:rsidR="008B4322">
              <w:rPr>
                <w:rFonts w:cs="Arial"/>
                <w:color w:val="000000"/>
              </w:rPr>
              <w:t>4</w:t>
            </w:r>
          </w:p>
        </w:tc>
      </w:tr>
      <w:tr w:rsidR="0080296B" w:rsidRPr="005D4F24" w14:paraId="4E21D7CF" w14:textId="77777777" w:rsidTr="003B14FC">
        <w:tc>
          <w:tcPr>
            <w:tcW w:w="1818" w:type="dxa"/>
            <w:vAlign w:val="center"/>
          </w:tcPr>
          <w:p w14:paraId="2963CBA2" w14:textId="77777777" w:rsidR="0080296B" w:rsidRPr="0052774B" w:rsidRDefault="0080296B" w:rsidP="0052774B">
            <w:pPr>
              <w:spacing w:after="100" w:line="380" w:lineRule="atLeast"/>
              <w:rPr>
                <w:rFonts w:cs="Arial"/>
                <w:b/>
                <w:color w:val="002776"/>
                <w:szCs w:val="22"/>
              </w:rPr>
            </w:pPr>
            <w:r w:rsidRPr="0052774B">
              <w:rPr>
                <w:rFonts w:cs="Arial"/>
                <w:b/>
                <w:color w:val="002776"/>
                <w:szCs w:val="22"/>
              </w:rPr>
              <w:t>Business Unit:</w:t>
            </w:r>
          </w:p>
        </w:tc>
        <w:tc>
          <w:tcPr>
            <w:tcW w:w="3252" w:type="dxa"/>
            <w:vAlign w:val="center"/>
          </w:tcPr>
          <w:p w14:paraId="7487E1DC" w14:textId="0F0B0097" w:rsidR="0080296B" w:rsidRPr="0052774B" w:rsidRDefault="00CF7B62" w:rsidP="0052774B">
            <w:pPr>
              <w:pStyle w:val="bodytextreport"/>
              <w:spacing w:line="380" w:lineRule="atLeast"/>
              <w:rPr>
                <w:rFonts w:cs="Arial"/>
                <w:color w:val="000000"/>
                <w:szCs w:val="18"/>
              </w:rPr>
            </w:pPr>
            <w:r w:rsidRPr="0052774B">
              <w:rPr>
                <w:rFonts w:cs="Arial"/>
                <w:color w:val="000000"/>
                <w:szCs w:val="18"/>
              </w:rPr>
              <w:t>Forensic Science SA</w:t>
            </w:r>
            <w:r w:rsidR="00177213">
              <w:rPr>
                <w:rFonts w:cs="Arial"/>
                <w:color w:val="000000"/>
                <w:szCs w:val="18"/>
              </w:rPr>
              <w:t>, Biology</w:t>
            </w:r>
          </w:p>
        </w:tc>
        <w:tc>
          <w:tcPr>
            <w:tcW w:w="2551" w:type="dxa"/>
            <w:vAlign w:val="center"/>
          </w:tcPr>
          <w:p w14:paraId="1BF0B73A" w14:textId="77777777" w:rsidR="0080296B" w:rsidRPr="005D4F24" w:rsidRDefault="0080296B" w:rsidP="0052774B">
            <w:pPr>
              <w:spacing w:after="100" w:line="380" w:lineRule="atLeast"/>
              <w:rPr>
                <w:rFonts w:cs="Arial"/>
                <w:b/>
                <w:color w:val="002776"/>
              </w:rPr>
            </w:pPr>
            <w:r w:rsidRPr="005D4F24">
              <w:rPr>
                <w:rFonts w:cs="Arial"/>
                <w:b/>
                <w:color w:val="002776"/>
              </w:rPr>
              <w:t>Type of Appointment:</w:t>
            </w:r>
          </w:p>
        </w:tc>
        <w:tc>
          <w:tcPr>
            <w:tcW w:w="1892" w:type="dxa"/>
            <w:vAlign w:val="center"/>
          </w:tcPr>
          <w:p w14:paraId="7CB1DABF" w14:textId="77777777" w:rsidR="0080296B" w:rsidRPr="005D4F24" w:rsidRDefault="00CF7B62" w:rsidP="0052774B">
            <w:pPr>
              <w:pStyle w:val="bodytextreport"/>
              <w:spacing w:line="380" w:lineRule="atLeast"/>
              <w:rPr>
                <w:rFonts w:cs="Arial"/>
                <w:color w:val="000000"/>
              </w:rPr>
            </w:pPr>
            <w:r w:rsidRPr="005D4F24">
              <w:rPr>
                <w:rFonts w:cs="Arial"/>
                <w:color w:val="000000"/>
              </w:rPr>
              <w:t>Ongoing</w:t>
            </w:r>
          </w:p>
        </w:tc>
      </w:tr>
      <w:tr w:rsidR="0080296B" w:rsidRPr="005D4F24" w14:paraId="5AA141C5" w14:textId="77777777" w:rsidTr="003B14FC">
        <w:trPr>
          <w:trHeight w:val="300"/>
        </w:trPr>
        <w:tc>
          <w:tcPr>
            <w:tcW w:w="1818" w:type="dxa"/>
            <w:vAlign w:val="center"/>
          </w:tcPr>
          <w:p w14:paraId="0360F4F2" w14:textId="77777777" w:rsidR="0080296B" w:rsidRPr="0052774B" w:rsidRDefault="0080296B" w:rsidP="0052774B">
            <w:pPr>
              <w:spacing w:after="100" w:line="380" w:lineRule="atLeast"/>
              <w:rPr>
                <w:rFonts w:cs="Arial"/>
                <w:b/>
                <w:color w:val="002776"/>
                <w:szCs w:val="22"/>
              </w:rPr>
            </w:pPr>
            <w:r w:rsidRPr="0052774B">
              <w:rPr>
                <w:rFonts w:cs="Arial"/>
                <w:b/>
                <w:color w:val="002776"/>
                <w:szCs w:val="22"/>
              </w:rPr>
              <w:t>Division:</w:t>
            </w:r>
          </w:p>
        </w:tc>
        <w:tc>
          <w:tcPr>
            <w:tcW w:w="3252" w:type="dxa"/>
            <w:vAlign w:val="center"/>
          </w:tcPr>
          <w:p w14:paraId="39A1AC19" w14:textId="7398B675" w:rsidR="0080296B" w:rsidRPr="0052774B" w:rsidRDefault="00177213" w:rsidP="0052774B">
            <w:pPr>
              <w:pStyle w:val="bodytextreport"/>
              <w:spacing w:line="380" w:lineRule="atLeast"/>
              <w:rPr>
                <w:rFonts w:cs="Arial"/>
                <w:color w:val="000000"/>
                <w:szCs w:val="18"/>
              </w:rPr>
            </w:pPr>
            <w:r>
              <w:rPr>
                <w:rFonts w:cs="Arial"/>
                <w:color w:val="000000"/>
                <w:szCs w:val="18"/>
              </w:rPr>
              <w:t xml:space="preserve">Finance, People &amp; Performance </w:t>
            </w:r>
          </w:p>
        </w:tc>
        <w:tc>
          <w:tcPr>
            <w:tcW w:w="2551" w:type="dxa"/>
            <w:vAlign w:val="center"/>
          </w:tcPr>
          <w:p w14:paraId="0A54202A" w14:textId="77777777" w:rsidR="0080296B" w:rsidRPr="005D4F24" w:rsidRDefault="0080296B" w:rsidP="0052774B">
            <w:pPr>
              <w:spacing w:after="100" w:line="380" w:lineRule="atLeast"/>
              <w:rPr>
                <w:rFonts w:cs="Arial"/>
                <w:b/>
                <w:color w:val="002776"/>
              </w:rPr>
            </w:pPr>
            <w:r w:rsidRPr="005D4F24">
              <w:rPr>
                <w:rFonts w:cs="Arial"/>
                <w:b/>
                <w:color w:val="002776"/>
              </w:rPr>
              <w:t>Position Number:</w:t>
            </w:r>
          </w:p>
        </w:tc>
        <w:tc>
          <w:tcPr>
            <w:tcW w:w="1892" w:type="dxa"/>
            <w:vAlign w:val="center"/>
          </w:tcPr>
          <w:p w14:paraId="5862A002" w14:textId="069BEA56" w:rsidR="0080296B" w:rsidRPr="005D4F24" w:rsidRDefault="00177213" w:rsidP="0052774B">
            <w:pPr>
              <w:pStyle w:val="bodytextreport"/>
              <w:spacing w:line="380" w:lineRule="atLeast"/>
              <w:rPr>
                <w:rFonts w:cs="Arial"/>
              </w:rPr>
            </w:pPr>
            <w:r>
              <w:rPr>
                <w:rFonts w:cs="Arial"/>
              </w:rPr>
              <w:t>M07678</w:t>
            </w:r>
          </w:p>
        </w:tc>
      </w:tr>
    </w:tbl>
    <w:p w14:paraId="7765029F" w14:textId="77777777" w:rsidR="00C00E12" w:rsidRPr="00D751F1" w:rsidRDefault="00C00E12" w:rsidP="00C00E12">
      <w:pPr>
        <w:pStyle w:val="subheadsecondlevel"/>
        <w:rPr>
          <w:rFonts w:cs="Arial"/>
          <w:b w:val="0"/>
          <w:color w:val="000000"/>
        </w:rPr>
      </w:pPr>
      <w:r w:rsidRPr="00D751F1">
        <w:rPr>
          <w:rFonts w:cs="Arial"/>
          <w:color w:val="000000"/>
        </w:rPr>
        <w:t>Job and Person Specification Approval</w:t>
      </w:r>
    </w:p>
    <w:p w14:paraId="792288B7" w14:textId="77777777" w:rsidR="00C00E12" w:rsidRPr="00D751F1" w:rsidRDefault="00C00E12" w:rsidP="00C00E12">
      <w:pPr>
        <w:rPr>
          <w:rFonts w:cs="Arial"/>
          <w:color w:val="000000"/>
        </w:rPr>
      </w:pPr>
    </w:p>
    <w:p w14:paraId="3CE3D788" w14:textId="77777777" w:rsidR="00B047D7" w:rsidRPr="00E94183" w:rsidRDefault="00B047D7" w:rsidP="00B047D7">
      <w:pPr>
        <w:pStyle w:val="bodytextreport"/>
        <w:rPr>
          <w:rFonts w:cs="Arial"/>
          <w:color w:val="auto"/>
          <w:sz w:val="20"/>
        </w:rPr>
      </w:pPr>
      <w:r w:rsidRPr="00E94183">
        <w:rPr>
          <w:rFonts w:cs="Arial"/>
          <w:color w:val="auto"/>
          <w:sz w:val="20"/>
        </w:rPr>
        <w:t>…………………………………….</w:t>
      </w:r>
      <w:r w:rsidRPr="00E94183">
        <w:rPr>
          <w:rFonts w:cs="Arial"/>
          <w:color w:val="auto"/>
          <w:sz w:val="20"/>
        </w:rPr>
        <w:tab/>
        <w:t>......../......../........</w:t>
      </w:r>
      <w:r w:rsidRPr="00E94183">
        <w:rPr>
          <w:rFonts w:cs="Arial"/>
          <w:color w:val="auto"/>
          <w:sz w:val="20"/>
        </w:rPr>
        <w:tab/>
      </w:r>
    </w:p>
    <w:p w14:paraId="0BD04A69" w14:textId="77777777" w:rsidR="0024051D" w:rsidRPr="00D751F1" w:rsidRDefault="00C00E12" w:rsidP="00E56942">
      <w:pPr>
        <w:pStyle w:val="bodytextreport"/>
        <w:rPr>
          <w:rFonts w:cs="Arial"/>
          <w:color w:val="000000"/>
        </w:rPr>
      </w:pPr>
      <w:r w:rsidRPr="00D751F1">
        <w:rPr>
          <w:color w:val="000000"/>
        </w:rPr>
        <w:t>DELEGATE</w:t>
      </w:r>
    </w:p>
    <w:p w14:paraId="50C354FE" w14:textId="77777777" w:rsidR="0024051D" w:rsidRPr="00686BD6" w:rsidRDefault="0024051D" w:rsidP="0024051D">
      <w:pPr>
        <w:rPr>
          <w:rFonts w:cs="Arial"/>
          <w:b/>
          <w:color w:val="002776"/>
        </w:rPr>
      </w:pPr>
      <w:r w:rsidRPr="00686BD6">
        <w:rPr>
          <w:rFonts w:cs="Arial"/>
          <w:b/>
          <w:color w:val="002776"/>
        </w:rPr>
        <w:t>Primary Purpose</w:t>
      </w:r>
    </w:p>
    <w:p w14:paraId="70A06C9C" w14:textId="237976C0" w:rsidR="003232DC" w:rsidRDefault="00785F50" w:rsidP="003232DC">
      <w:pPr>
        <w:pStyle w:val="bodytextreport"/>
        <w:spacing w:after="0" w:line="240" w:lineRule="auto"/>
        <w:rPr>
          <w:rFonts w:cs="Arial"/>
          <w:color w:val="000000"/>
        </w:rPr>
      </w:pPr>
      <w:r w:rsidRPr="00D751F1">
        <w:rPr>
          <w:rFonts w:cs="Arial"/>
          <w:color w:val="000000"/>
        </w:rPr>
        <w:t xml:space="preserve">The primary purpose of the </w:t>
      </w:r>
      <w:r w:rsidR="007F3A09">
        <w:rPr>
          <w:rFonts w:cs="Arial"/>
          <w:i/>
          <w:color w:val="000000"/>
        </w:rPr>
        <w:t>Princip</w:t>
      </w:r>
      <w:r w:rsidR="001326B6">
        <w:rPr>
          <w:rFonts w:cs="Arial"/>
          <w:i/>
          <w:color w:val="000000"/>
        </w:rPr>
        <w:t>al Forensic Scientist (Research</w:t>
      </w:r>
      <w:r w:rsidR="00563C49">
        <w:rPr>
          <w:rFonts w:cs="Arial"/>
          <w:i/>
          <w:color w:val="000000"/>
        </w:rPr>
        <w:t>, Validation</w:t>
      </w:r>
      <w:r w:rsidR="00891AC6">
        <w:rPr>
          <w:rFonts w:cs="Arial"/>
          <w:i/>
          <w:color w:val="000000"/>
        </w:rPr>
        <w:t xml:space="preserve"> and</w:t>
      </w:r>
      <w:r w:rsidR="007F3A09">
        <w:rPr>
          <w:rFonts w:cs="Arial"/>
          <w:i/>
          <w:color w:val="000000"/>
        </w:rPr>
        <w:t xml:space="preserve"> Educatio</w:t>
      </w:r>
      <w:r w:rsidR="00891AC6">
        <w:rPr>
          <w:rFonts w:cs="Arial"/>
          <w:i/>
          <w:color w:val="000000"/>
        </w:rPr>
        <w:t>n</w:t>
      </w:r>
      <w:r w:rsidR="00151CEF">
        <w:rPr>
          <w:rFonts w:cs="Arial"/>
          <w:i/>
          <w:color w:val="000000"/>
        </w:rPr>
        <w:t>) is</w:t>
      </w:r>
      <w:r w:rsidRPr="00D751F1">
        <w:rPr>
          <w:rFonts w:cs="Arial"/>
          <w:color w:val="000000"/>
        </w:rPr>
        <w:t xml:space="preserve"> to</w:t>
      </w:r>
      <w:r>
        <w:rPr>
          <w:rFonts w:cs="Arial"/>
          <w:color w:val="000000"/>
        </w:rPr>
        <w:t xml:space="preserve"> contribute to the provision of </w:t>
      </w:r>
      <w:r w:rsidR="00FB7EA2">
        <w:rPr>
          <w:rFonts w:cs="Arial"/>
          <w:color w:val="000000"/>
        </w:rPr>
        <w:t xml:space="preserve">a </w:t>
      </w:r>
      <w:r>
        <w:rPr>
          <w:rFonts w:cs="Arial"/>
          <w:color w:val="000000"/>
        </w:rPr>
        <w:t xml:space="preserve">high quality, efficient and timely forensic biology service </w:t>
      </w:r>
      <w:r w:rsidR="003232DC">
        <w:rPr>
          <w:rFonts w:cs="Arial"/>
          <w:color w:val="000000"/>
        </w:rPr>
        <w:t>to the justice system of South Australia. This is achieved though the provision of activities and programs across areas of</w:t>
      </w:r>
      <w:r w:rsidR="00FD1458">
        <w:rPr>
          <w:rFonts w:cs="Arial"/>
          <w:color w:val="000000"/>
        </w:rPr>
        <w:t xml:space="preserve"> </w:t>
      </w:r>
      <w:r w:rsidR="003232DC">
        <w:rPr>
          <w:rFonts w:cs="Arial"/>
          <w:color w:val="000000"/>
        </w:rPr>
        <w:t>research</w:t>
      </w:r>
      <w:r w:rsidR="00563C49">
        <w:rPr>
          <w:rFonts w:cs="Arial"/>
          <w:color w:val="000000"/>
        </w:rPr>
        <w:t>, validation</w:t>
      </w:r>
      <w:r w:rsidR="00383CA0">
        <w:rPr>
          <w:rFonts w:cs="Arial"/>
          <w:color w:val="000000"/>
        </w:rPr>
        <w:t xml:space="preserve"> and</w:t>
      </w:r>
      <w:r w:rsidR="003232DC">
        <w:rPr>
          <w:rFonts w:cs="Arial"/>
          <w:color w:val="000000"/>
        </w:rPr>
        <w:t xml:space="preserve"> education that meet client expectations and organisational objectives.  </w:t>
      </w:r>
      <w:r w:rsidR="007F3A09">
        <w:rPr>
          <w:rFonts w:cs="Arial"/>
          <w:color w:val="000000"/>
        </w:rPr>
        <w:t xml:space="preserve"> </w:t>
      </w:r>
    </w:p>
    <w:p w14:paraId="5573A2CB" w14:textId="77777777" w:rsidR="003232DC" w:rsidRDefault="003232DC" w:rsidP="003232DC">
      <w:pPr>
        <w:pStyle w:val="bodytextreport"/>
        <w:spacing w:after="0" w:line="240" w:lineRule="auto"/>
        <w:rPr>
          <w:rFonts w:cs="Arial"/>
          <w:color w:val="000000"/>
        </w:rPr>
      </w:pPr>
    </w:p>
    <w:p w14:paraId="503924FB" w14:textId="77777777" w:rsidR="00C00E12" w:rsidRPr="00BD48B1" w:rsidRDefault="00C00E12" w:rsidP="003232DC">
      <w:pPr>
        <w:pStyle w:val="bodytextreport"/>
        <w:spacing w:after="0" w:line="240" w:lineRule="auto"/>
        <w:rPr>
          <w:rFonts w:cs="Arial"/>
          <w:b/>
          <w:color w:val="002776"/>
          <w:sz w:val="22"/>
          <w:szCs w:val="22"/>
        </w:rPr>
      </w:pPr>
      <w:r w:rsidRPr="00BD48B1">
        <w:rPr>
          <w:rFonts w:cs="Arial"/>
          <w:b/>
          <w:color w:val="002776"/>
          <w:sz w:val="22"/>
          <w:szCs w:val="22"/>
        </w:rPr>
        <w:t>Key Relationships/Interactions</w:t>
      </w:r>
    </w:p>
    <w:p w14:paraId="3B4C85DA" w14:textId="77777777" w:rsidR="00F018E8" w:rsidRDefault="00C00E12" w:rsidP="00F018E8">
      <w:pPr>
        <w:pStyle w:val="bodytextreport"/>
        <w:spacing w:line="240" w:lineRule="auto"/>
        <w:rPr>
          <w:rFonts w:cs="Arial"/>
          <w:b/>
          <w:color w:val="000000"/>
        </w:rPr>
      </w:pPr>
      <w:r w:rsidRPr="00D751F1">
        <w:rPr>
          <w:rFonts w:cs="Arial"/>
          <w:b/>
          <w:color w:val="000000"/>
        </w:rPr>
        <w:t>Interna</w:t>
      </w:r>
      <w:r w:rsidR="00F018E8">
        <w:rPr>
          <w:rFonts w:cs="Arial"/>
          <w:b/>
          <w:color w:val="000000"/>
        </w:rPr>
        <w:t>l</w:t>
      </w:r>
    </w:p>
    <w:p w14:paraId="01B7DFC7" w14:textId="473E4FF2" w:rsidR="003B14FC" w:rsidRDefault="005F1BBC" w:rsidP="00F018E8">
      <w:pPr>
        <w:pStyle w:val="bodytextreport"/>
        <w:spacing w:after="0" w:line="240" w:lineRule="auto"/>
        <w:rPr>
          <w:rFonts w:cs="Arial"/>
        </w:rPr>
      </w:pPr>
      <w:r w:rsidRPr="00F018E8">
        <w:rPr>
          <w:rFonts w:cs="Arial"/>
          <w:color w:val="000000"/>
        </w:rPr>
        <w:t xml:space="preserve">The </w:t>
      </w:r>
      <w:r w:rsidR="007F3A09">
        <w:rPr>
          <w:rFonts w:cs="Arial"/>
          <w:i/>
          <w:color w:val="000000"/>
        </w:rPr>
        <w:t>Princip</w:t>
      </w:r>
      <w:r w:rsidR="001326B6">
        <w:rPr>
          <w:rFonts w:cs="Arial"/>
          <w:i/>
          <w:color w:val="000000"/>
        </w:rPr>
        <w:t>al Forensic Scientist (Research</w:t>
      </w:r>
      <w:r w:rsidR="00563C49">
        <w:rPr>
          <w:rFonts w:cs="Arial"/>
          <w:i/>
          <w:color w:val="000000"/>
        </w:rPr>
        <w:t>, Validation</w:t>
      </w:r>
      <w:r w:rsidR="00891AC6">
        <w:rPr>
          <w:rFonts w:cs="Arial"/>
          <w:i/>
          <w:color w:val="000000"/>
        </w:rPr>
        <w:t xml:space="preserve"> and </w:t>
      </w:r>
      <w:r w:rsidR="007F3A09">
        <w:rPr>
          <w:rFonts w:cs="Arial"/>
          <w:i/>
          <w:color w:val="000000"/>
        </w:rPr>
        <w:t>Education)</w:t>
      </w:r>
      <w:r w:rsidR="00233BBD">
        <w:rPr>
          <w:rFonts w:cs="Arial"/>
        </w:rPr>
        <w:t>:</w:t>
      </w:r>
    </w:p>
    <w:p w14:paraId="253C16A7" w14:textId="49CEADFE" w:rsidR="00383CA0" w:rsidRDefault="00EE39F1" w:rsidP="00CA767F">
      <w:pPr>
        <w:numPr>
          <w:ilvl w:val="0"/>
          <w:numId w:val="2"/>
        </w:numPr>
        <w:rPr>
          <w:color w:val="000000"/>
          <w:sz w:val="18"/>
          <w:szCs w:val="18"/>
        </w:rPr>
      </w:pPr>
      <w:r>
        <w:rPr>
          <w:color w:val="000000"/>
          <w:sz w:val="18"/>
          <w:szCs w:val="18"/>
        </w:rPr>
        <w:t xml:space="preserve">Reports directly to the </w:t>
      </w:r>
      <w:r w:rsidR="00383CA0" w:rsidRPr="00EE39F1">
        <w:rPr>
          <w:i/>
          <w:iCs/>
          <w:color w:val="000000"/>
          <w:sz w:val="18"/>
          <w:szCs w:val="18"/>
        </w:rPr>
        <w:t>Manager Biology</w:t>
      </w:r>
    </w:p>
    <w:p w14:paraId="06109822" w14:textId="48F75C28" w:rsidR="003B14FC" w:rsidRDefault="0091267F" w:rsidP="00CA767F">
      <w:pPr>
        <w:numPr>
          <w:ilvl w:val="0"/>
          <w:numId w:val="2"/>
        </w:numPr>
        <w:rPr>
          <w:color w:val="000000"/>
          <w:sz w:val="18"/>
          <w:szCs w:val="18"/>
        </w:rPr>
      </w:pPr>
      <w:r>
        <w:rPr>
          <w:color w:val="000000"/>
          <w:sz w:val="18"/>
          <w:szCs w:val="18"/>
        </w:rPr>
        <w:t>Works closely with other Principal Forensic Scientists within Biology to facilitate Forensic Biology projects</w:t>
      </w:r>
      <w:r w:rsidRPr="00A95686">
        <w:rPr>
          <w:bCs/>
          <w:color w:val="000000"/>
          <w:sz w:val="18"/>
          <w:szCs w:val="18"/>
        </w:rPr>
        <w:t xml:space="preserve">. </w:t>
      </w:r>
    </w:p>
    <w:p w14:paraId="45A904BB" w14:textId="69FA9D81" w:rsidR="0091267F" w:rsidRDefault="0091267F" w:rsidP="00CA767F">
      <w:pPr>
        <w:numPr>
          <w:ilvl w:val="0"/>
          <w:numId w:val="2"/>
        </w:numPr>
        <w:rPr>
          <w:color w:val="000000"/>
          <w:sz w:val="18"/>
          <w:szCs w:val="18"/>
        </w:rPr>
      </w:pPr>
      <w:r w:rsidRPr="0091267F">
        <w:rPr>
          <w:color w:val="000000"/>
          <w:sz w:val="18"/>
          <w:szCs w:val="18"/>
        </w:rPr>
        <w:t xml:space="preserve">Works with the Assistant Director of Science </w:t>
      </w:r>
      <w:r w:rsidR="00383CA0">
        <w:rPr>
          <w:color w:val="000000"/>
          <w:sz w:val="18"/>
          <w:szCs w:val="18"/>
        </w:rPr>
        <w:t xml:space="preserve">&amp; Support (ADSS) </w:t>
      </w:r>
      <w:r w:rsidRPr="0091267F">
        <w:rPr>
          <w:color w:val="000000"/>
          <w:sz w:val="18"/>
          <w:szCs w:val="18"/>
        </w:rPr>
        <w:t xml:space="preserve">to achieve </w:t>
      </w:r>
      <w:r>
        <w:rPr>
          <w:color w:val="000000"/>
          <w:sz w:val="18"/>
          <w:szCs w:val="18"/>
        </w:rPr>
        <w:t xml:space="preserve">broader </w:t>
      </w:r>
      <w:r w:rsidRPr="0091267F">
        <w:rPr>
          <w:color w:val="000000"/>
          <w:sz w:val="18"/>
          <w:szCs w:val="18"/>
        </w:rPr>
        <w:t xml:space="preserve">agency goals with respect to </w:t>
      </w:r>
      <w:r>
        <w:rPr>
          <w:color w:val="000000"/>
          <w:sz w:val="18"/>
          <w:szCs w:val="18"/>
        </w:rPr>
        <w:t xml:space="preserve">scientific </w:t>
      </w:r>
      <w:r w:rsidRPr="0091267F">
        <w:rPr>
          <w:color w:val="000000"/>
          <w:sz w:val="18"/>
          <w:szCs w:val="18"/>
        </w:rPr>
        <w:t xml:space="preserve">research </w:t>
      </w:r>
      <w:r>
        <w:rPr>
          <w:color w:val="000000"/>
          <w:sz w:val="18"/>
          <w:szCs w:val="18"/>
        </w:rPr>
        <w:t xml:space="preserve">programs, </w:t>
      </w:r>
      <w:r w:rsidRPr="0091267F">
        <w:rPr>
          <w:color w:val="000000"/>
          <w:sz w:val="18"/>
          <w:szCs w:val="18"/>
        </w:rPr>
        <w:t xml:space="preserve">technical development </w:t>
      </w:r>
      <w:r>
        <w:rPr>
          <w:color w:val="000000"/>
          <w:sz w:val="18"/>
          <w:szCs w:val="18"/>
        </w:rPr>
        <w:t xml:space="preserve">projects and </w:t>
      </w:r>
      <w:r w:rsidR="00563C49">
        <w:rPr>
          <w:color w:val="000000"/>
          <w:sz w:val="18"/>
          <w:szCs w:val="18"/>
        </w:rPr>
        <w:t>u</w:t>
      </w:r>
      <w:r w:rsidRPr="0091267F">
        <w:rPr>
          <w:color w:val="000000"/>
          <w:sz w:val="18"/>
          <w:szCs w:val="18"/>
        </w:rPr>
        <w:t>niversity teaching commitments</w:t>
      </w:r>
      <w:r>
        <w:rPr>
          <w:color w:val="000000"/>
          <w:sz w:val="18"/>
          <w:szCs w:val="18"/>
        </w:rPr>
        <w:t>.</w:t>
      </w:r>
    </w:p>
    <w:p w14:paraId="00274322" w14:textId="77777777" w:rsidR="0091267F" w:rsidRDefault="0091267F" w:rsidP="00CA767F">
      <w:pPr>
        <w:numPr>
          <w:ilvl w:val="0"/>
          <w:numId w:val="2"/>
        </w:numPr>
        <w:rPr>
          <w:color w:val="000000"/>
          <w:sz w:val="18"/>
          <w:szCs w:val="18"/>
        </w:rPr>
      </w:pPr>
      <w:r w:rsidRPr="0091267F">
        <w:rPr>
          <w:color w:val="000000"/>
          <w:sz w:val="18"/>
          <w:szCs w:val="18"/>
        </w:rPr>
        <w:t>May supervise Forensic Scientists and/or Forensic Officers</w:t>
      </w:r>
      <w:r w:rsidR="00A20F75">
        <w:rPr>
          <w:color w:val="000000"/>
          <w:sz w:val="18"/>
          <w:szCs w:val="18"/>
        </w:rPr>
        <w:t xml:space="preserve"> as part of the management of research projects</w:t>
      </w:r>
      <w:r w:rsidRPr="0091267F">
        <w:rPr>
          <w:color w:val="000000"/>
          <w:sz w:val="18"/>
          <w:szCs w:val="18"/>
        </w:rPr>
        <w:t>.</w:t>
      </w:r>
    </w:p>
    <w:p w14:paraId="2DC1F31D" w14:textId="5F2153A1" w:rsidR="00355F65" w:rsidRPr="0091267F" w:rsidRDefault="00355F65" w:rsidP="00CA767F">
      <w:pPr>
        <w:numPr>
          <w:ilvl w:val="0"/>
          <w:numId w:val="2"/>
        </w:numPr>
        <w:rPr>
          <w:color w:val="000000"/>
          <w:sz w:val="18"/>
          <w:szCs w:val="18"/>
        </w:rPr>
      </w:pPr>
      <w:r>
        <w:rPr>
          <w:color w:val="000000"/>
          <w:sz w:val="18"/>
          <w:szCs w:val="18"/>
        </w:rPr>
        <w:t>FSSA’s Research &amp; Development Committee (R&amp;D) and Method Validation Review Panel (MVRP).</w:t>
      </w:r>
    </w:p>
    <w:p w14:paraId="7D47254C" w14:textId="77777777" w:rsidR="003B14FC" w:rsidRPr="00F018E8" w:rsidRDefault="005F1BBC" w:rsidP="0091267F">
      <w:pPr>
        <w:ind w:left="567"/>
        <w:rPr>
          <w:color w:val="000000"/>
          <w:sz w:val="18"/>
          <w:szCs w:val="18"/>
        </w:rPr>
      </w:pPr>
      <w:r w:rsidRPr="00A95686">
        <w:rPr>
          <w:bCs/>
          <w:color w:val="000000"/>
          <w:sz w:val="18"/>
          <w:szCs w:val="18"/>
        </w:rPr>
        <w:t xml:space="preserve"> </w:t>
      </w:r>
      <w:r w:rsidR="003B14FC" w:rsidRPr="00F018E8">
        <w:rPr>
          <w:rFonts w:cs="Arial"/>
          <w:sz w:val="18"/>
          <w:szCs w:val="18"/>
          <w:lang w:eastAsia="en-AU"/>
        </w:rPr>
        <w:t xml:space="preserve"> </w:t>
      </w:r>
    </w:p>
    <w:p w14:paraId="2D6ECC6C" w14:textId="77777777" w:rsidR="00C00E12" w:rsidRPr="00D751F1" w:rsidRDefault="00C00E12" w:rsidP="00F018E8">
      <w:pPr>
        <w:pStyle w:val="bodytextreport"/>
        <w:spacing w:line="240" w:lineRule="auto"/>
        <w:rPr>
          <w:rFonts w:cs="Arial"/>
          <w:b/>
          <w:color w:val="000000"/>
        </w:rPr>
      </w:pPr>
      <w:r w:rsidRPr="00D751F1">
        <w:rPr>
          <w:rFonts w:cs="Arial"/>
          <w:b/>
          <w:color w:val="000000"/>
        </w:rPr>
        <w:t>External</w:t>
      </w:r>
    </w:p>
    <w:p w14:paraId="0EA51E2F" w14:textId="77777777" w:rsidR="0091267F" w:rsidRDefault="0091267F" w:rsidP="00CA767F">
      <w:pPr>
        <w:numPr>
          <w:ilvl w:val="0"/>
          <w:numId w:val="2"/>
        </w:numPr>
        <w:rPr>
          <w:color w:val="000000"/>
          <w:sz w:val="18"/>
          <w:szCs w:val="18"/>
        </w:rPr>
      </w:pPr>
      <w:r>
        <w:rPr>
          <w:color w:val="000000"/>
          <w:sz w:val="18"/>
          <w:szCs w:val="18"/>
        </w:rPr>
        <w:t xml:space="preserve">Collaborates with diverse customers and stakeholders including SA Police, Universities and research groups from interstate and overseas. </w:t>
      </w:r>
    </w:p>
    <w:p w14:paraId="6F83A778" w14:textId="77777777" w:rsidR="0091267F" w:rsidRDefault="0091267F" w:rsidP="005A5AB3">
      <w:pPr>
        <w:rPr>
          <w:rFonts w:cs="Arial"/>
          <w:b/>
          <w:color w:val="002776"/>
        </w:rPr>
      </w:pPr>
    </w:p>
    <w:p w14:paraId="28BCA1DA" w14:textId="77777777" w:rsidR="005A5AB3" w:rsidRDefault="005A5AB3" w:rsidP="005A5AB3">
      <w:pPr>
        <w:rPr>
          <w:rFonts w:cs="Arial"/>
          <w:b/>
          <w:color w:val="002776"/>
        </w:rPr>
      </w:pPr>
      <w:r>
        <w:rPr>
          <w:rFonts w:cs="Arial"/>
          <w:b/>
          <w:color w:val="002776"/>
        </w:rPr>
        <w:t>Key Challenges</w:t>
      </w:r>
    </w:p>
    <w:p w14:paraId="3B404860" w14:textId="6210A0A1" w:rsidR="00383CA0" w:rsidRDefault="00383CA0" w:rsidP="00CA767F">
      <w:pPr>
        <w:numPr>
          <w:ilvl w:val="0"/>
          <w:numId w:val="3"/>
        </w:numPr>
        <w:autoSpaceDE w:val="0"/>
        <w:autoSpaceDN w:val="0"/>
        <w:adjustRightInd w:val="0"/>
        <w:rPr>
          <w:rFonts w:cs="Arial"/>
          <w:sz w:val="18"/>
          <w:szCs w:val="18"/>
          <w:lang w:eastAsia="en-AU"/>
        </w:rPr>
      </w:pPr>
      <w:r>
        <w:rPr>
          <w:rFonts w:cs="Arial"/>
          <w:sz w:val="18"/>
          <w:szCs w:val="18"/>
          <w:lang w:eastAsia="en-AU"/>
        </w:rPr>
        <w:t xml:space="preserve">Instilling a </w:t>
      </w:r>
      <w:r w:rsidR="00355F65">
        <w:rPr>
          <w:rFonts w:cs="Arial"/>
          <w:sz w:val="18"/>
          <w:szCs w:val="18"/>
          <w:lang w:eastAsia="en-AU"/>
        </w:rPr>
        <w:t xml:space="preserve">research </w:t>
      </w:r>
      <w:r>
        <w:rPr>
          <w:rFonts w:cs="Arial"/>
          <w:sz w:val="18"/>
          <w:szCs w:val="18"/>
          <w:lang w:eastAsia="en-AU"/>
        </w:rPr>
        <w:t xml:space="preserve">culture </w:t>
      </w:r>
      <w:r w:rsidR="00355F65">
        <w:rPr>
          <w:rFonts w:cs="Arial"/>
          <w:sz w:val="18"/>
          <w:szCs w:val="18"/>
          <w:lang w:eastAsia="en-AU"/>
        </w:rPr>
        <w:t xml:space="preserve">to ensure </w:t>
      </w:r>
      <w:r>
        <w:rPr>
          <w:rFonts w:cs="Arial"/>
          <w:sz w:val="18"/>
          <w:szCs w:val="18"/>
          <w:lang w:eastAsia="en-AU"/>
        </w:rPr>
        <w:t xml:space="preserve">active engagement in </w:t>
      </w:r>
      <w:r w:rsidR="00FD1458">
        <w:rPr>
          <w:rFonts w:cs="Arial"/>
          <w:sz w:val="18"/>
          <w:szCs w:val="18"/>
          <w:lang w:eastAsia="en-AU"/>
        </w:rPr>
        <w:t xml:space="preserve">operational </w:t>
      </w:r>
      <w:r w:rsidR="00355F65">
        <w:rPr>
          <w:rFonts w:cs="Arial"/>
          <w:sz w:val="18"/>
          <w:szCs w:val="18"/>
          <w:lang w:eastAsia="en-AU"/>
        </w:rPr>
        <w:t>R&amp;D</w:t>
      </w:r>
      <w:r>
        <w:rPr>
          <w:rFonts w:cs="Arial"/>
          <w:sz w:val="18"/>
          <w:szCs w:val="18"/>
          <w:lang w:eastAsia="en-AU"/>
        </w:rPr>
        <w:t xml:space="preserve"> </w:t>
      </w:r>
      <w:r w:rsidR="00355F65">
        <w:rPr>
          <w:rFonts w:cs="Arial"/>
          <w:sz w:val="18"/>
          <w:szCs w:val="18"/>
          <w:lang w:eastAsia="en-AU"/>
        </w:rPr>
        <w:t>activities against the competing priority of operational casework.</w:t>
      </w:r>
    </w:p>
    <w:p w14:paraId="5C9CC103" w14:textId="2EDE6881" w:rsidR="00355F65" w:rsidRDefault="00355F65" w:rsidP="00CA767F">
      <w:pPr>
        <w:numPr>
          <w:ilvl w:val="0"/>
          <w:numId w:val="3"/>
        </w:numPr>
        <w:autoSpaceDE w:val="0"/>
        <w:autoSpaceDN w:val="0"/>
        <w:adjustRightInd w:val="0"/>
        <w:rPr>
          <w:rFonts w:cs="Arial"/>
          <w:sz w:val="18"/>
          <w:szCs w:val="18"/>
          <w:lang w:eastAsia="en-AU"/>
        </w:rPr>
      </w:pPr>
      <w:r>
        <w:rPr>
          <w:rFonts w:cs="Arial"/>
          <w:sz w:val="18"/>
          <w:szCs w:val="18"/>
          <w:lang w:eastAsia="en-AU"/>
        </w:rPr>
        <w:t>Mentoring operational staff engaged in R&amp;D activities.</w:t>
      </w:r>
    </w:p>
    <w:p w14:paraId="6799FA64" w14:textId="28B17773" w:rsidR="00A133FE" w:rsidRDefault="00695C6D" w:rsidP="00CA767F">
      <w:pPr>
        <w:numPr>
          <w:ilvl w:val="0"/>
          <w:numId w:val="3"/>
        </w:numPr>
        <w:autoSpaceDE w:val="0"/>
        <w:autoSpaceDN w:val="0"/>
        <w:adjustRightInd w:val="0"/>
        <w:rPr>
          <w:rFonts w:cs="Arial"/>
          <w:sz w:val="18"/>
          <w:szCs w:val="18"/>
          <w:lang w:eastAsia="en-AU"/>
        </w:rPr>
      </w:pPr>
      <w:r>
        <w:rPr>
          <w:rFonts w:cs="Arial"/>
          <w:sz w:val="18"/>
          <w:szCs w:val="18"/>
          <w:lang w:eastAsia="en-AU"/>
        </w:rPr>
        <w:t>Initiating and managing projects to evaluate and implement new technologies that enhance the Forensic Biology services provided to clients</w:t>
      </w:r>
      <w:r w:rsidR="002D2001">
        <w:rPr>
          <w:rFonts w:cs="Arial"/>
          <w:sz w:val="18"/>
          <w:szCs w:val="18"/>
          <w:lang w:eastAsia="en-AU"/>
        </w:rPr>
        <w:t>.</w:t>
      </w:r>
    </w:p>
    <w:p w14:paraId="1927B223" w14:textId="77777777" w:rsidR="00695C6D" w:rsidRDefault="00695C6D" w:rsidP="00CA767F">
      <w:pPr>
        <w:numPr>
          <w:ilvl w:val="0"/>
          <w:numId w:val="3"/>
        </w:numPr>
        <w:autoSpaceDE w:val="0"/>
        <w:autoSpaceDN w:val="0"/>
        <w:adjustRightInd w:val="0"/>
        <w:rPr>
          <w:rFonts w:cs="Arial"/>
          <w:sz w:val="18"/>
          <w:szCs w:val="18"/>
          <w:lang w:eastAsia="en-AU"/>
        </w:rPr>
      </w:pPr>
      <w:r>
        <w:rPr>
          <w:rFonts w:cs="Arial"/>
          <w:sz w:val="18"/>
          <w:szCs w:val="18"/>
          <w:lang w:eastAsia="en-AU"/>
        </w:rPr>
        <w:t>Publishing and assisting other group members to publish research and significant case-work findings in scientific journals.</w:t>
      </w:r>
    </w:p>
    <w:p w14:paraId="463AEDFF" w14:textId="66B4FE6D" w:rsidR="00FD1458" w:rsidRPr="00FA226B" w:rsidRDefault="00FD1458" w:rsidP="00CA767F">
      <w:pPr>
        <w:numPr>
          <w:ilvl w:val="0"/>
          <w:numId w:val="3"/>
        </w:numPr>
        <w:autoSpaceDE w:val="0"/>
        <w:autoSpaceDN w:val="0"/>
        <w:adjustRightInd w:val="0"/>
        <w:rPr>
          <w:rFonts w:cs="Arial"/>
          <w:sz w:val="18"/>
          <w:szCs w:val="18"/>
          <w:lang w:eastAsia="en-AU"/>
        </w:rPr>
      </w:pPr>
      <w:r>
        <w:rPr>
          <w:rFonts w:cs="Arial"/>
          <w:sz w:val="18"/>
          <w:szCs w:val="18"/>
          <w:lang w:eastAsia="en-AU"/>
        </w:rPr>
        <w:t xml:space="preserve">Ensure validation work is planned, executed and documented to appropriate standards. </w:t>
      </w:r>
    </w:p>
    <w:p w14:paraId="22E99A18" w14:textId="77777777" w:rsidR="005A5AB3" w:rsidRPr="00D43205" w:rsidRDefault="005A5AB3" w:rsidP="00007072">
      <w:pPr>
        <w:rPr>
          <w:rFonts w:cs="Arial"/>
          <w:sz w:val="12"/>
          <w:szCs w:val="12"/>
          <w:lang w:eastAsia="en-AU"/>
        </w:rPr>
      </w:pPr>
    </w:p>
    <w:p w14:paraId="76C95917" w14:textId="77777777" w:rsidR="00061E8D" w:rsidRPr="00046457" w:rsidRDefault="00061E8D" w:rsidP="00007072">
      <w:pPr>
        <w:rPr>
          <w:rFonts w:cs="Arial"/>
          <w:b/>
          <w:color w:val="002776"/>
          <w:sz w:val="12"/>
          <w:szCs w:val="20"/>
          <w:lang w:eastAsia="en-AU"/>
        </w:rPr>
      </w:pPr>
    </w:p>
    <w:p w14:paraId="256BC769" w14:textId="77777777" w:rsidR="00007072" w:rsidRPr="00423797" w:rsidRDefault="00007072" w:rsidP="00007072">
      <w:pPr>
        <w:rPr>
          <w:rFonts w:cs="Arial"/>
          <w:b/>
          <w:color w:val="002776"/>
          <w:szCs w:val="22"/>
          <w:lang w:eastAsia="en-AU"/>
        </w:rPr>
      </w:pPr>
      <w:r w:rsidRPr="00423797">
        <w:rPr>
          <w:rFonts w:cs="Arial"/>
          <w:b/>
          <w:color w:val="002776"/>
          <w:szCs w:val="22"/>
          <w:lang w:eastAsia="en-AU"/>
        </w:rPr>
        <w:t xml:space="preserve">Special </w:t>
      </w:r>
      <w:r w:rsidR="00061E8D">
        <w:rPr>
          <w:rFonts w:cs="Arial"/>
          <w:b/>
          <w:color w:val="002776"/>
          <w:szCs w:val="22"/>
          <w:lang w:eastAsia="en-AU"/>
        </w:rPr>
        <w:t xml:space="preserve">Employment </w:t>
      </w:r>
      <w:r w:rsidRPr="00423797">
        <w:rPr>
          <w:rFonts w:cs="Arial"/>
          <w:b/>
          <w:color w:val="002776"/>
          <w:szCs w:val="22"/>
          <w:lang w:eastAsia="en-AU"/>
        </w:rPr>
        <w:t>Conditions</w:t>
      </w:r>
    </w:p>
    <w:p w14:paraId="32CDCAF5" w14:textId="77777777" w:rsidR="00D751F1" w:rsidRPr="00717AD6" w:rsidRDefault="00D751F1" w:rsidP="00CA767F">
      <w:pPr>
        <w:keepNext/>
        <w:numPr>
          <w:ilvl w:val="0"/>
          <w:numId w:val="4"/>
        </w:numPr>
        <w:tabs>
          <w:tab w:val="clear" w:pos="360"/>
        </w:tabs>
        <w:overflowPunct w:val="0"/>
        <w:autoSpaceDE w:val="0"/>
        <w:autoSpaceDN w:val="0"/>
        <w:adjustRightInd w:val="0"/>
        <w:ind w:left="567" w:hanging="567"/>
        <w:jc w:val="both"/>
        <w:textAlignment w:val="baseline"/>
        <w:rPr>
          <w:sz w:val="18"/>
          <w:szCs w:val="18"/>
        </w:rPr>
      </w:pPr>
      <w:r w:rsidRPr="00717AD6">
        <w:rPr>
          <w:sz w:val="18"/>
          <w:szCs w:val="18"/>
        </w:rPr>
        <w:t>Some out of hours work and interstate travel may be required</w:t>
      </w:r>
      <w:r w:rsidR="00061E8D">
        <w:rPr>
          <w:sz w:val="18"/>
          <w:szCs w:val="18"/>
        </w:rPr>
        <w:t xml:space="preserve"> for training, research, or professional development activity.</w:t>
      </w:r>
    </w:p>
    <w:p w14:paraId="1BEFDB3E" w14:textId="77777777" w:rsidR="0036014C" w:rsidRDefault="00D751F1" w:rsidP="00CA767F">
      <w:pPr>
        <w:keepNext/>
        <w:numPr>
          <w:ilvl w:val="0"/>
          <w:numId w:val="4"/>
        </w:numPr>
        <w:tabs>
          <w:tab w:val="clear" w:pos="360"/>
        </w:tabs>
        <w:overflowPunct w:val="0"/>
        <w:autoSpaceDE w:val="0"/>
        <w:autoSpaceDN w:val="0"/>
        <w:adjustRightInd w:val="0"/>
        <w:ind w:left="567" w:hanging="567"/>
        <w:jc w:val="both"/>
        <w:textAlignment w:val="baseline"/>
        <w:rPr>
          <w:sz w:val="18"/>
          <w:szCs w:val="18"/>
        </w:rPr>
      </w:pPr>
      <w:r w:rsidRPr="00717AD6">
        <w:rPr>
          <w:sz w:val="18"/>
          <w:szCs w:val="18"/>
        </w:rPr>
        <w:t>Incumbent must provide a reference DNA sample so that their DNA profile can be generated and stored on an elimination DNA register. The register compares reference profiles against profiles generated in casework and monitors for the possibility of contamination.</w:t>
      </w:r>
    </w:p>
    <w:p w14:paraId="134E93E4" w14:textId="77777777" w:rsidR="00177213" w:rsidRDefault="00177213">
      <w:pPr>
        <w:rPr>
          <w:sz w:val="18"/>
          <w:szCs w:val="18"/>
        </w:rPr>
      </w:pPr>
      <w:r>
        <w:rPr>
          <w:sz w:val="18"/>
          <w:szCs w:val="18"/>
        </w:rPr>
        <w:br w:type="page"/>
      </w:r>
    </w:p>
    <w:p w14:paraId="220764E9" w14:textId="0A58FF80" w:rsidR="00061E8D" w:rsidRPr="009171F8" w:rsidRDefault="00061E8D" w:rsidP="00CA767F">
      <w:pPr>
        <w:keepNext/>
        <w:numPr>
          <w:ilvl w:val="0"/>
          <w:numId w:val="4"/>
        </w:numPr>
        <w:tabs>
          <w:tab w:val="clear" w:pos="360"/>
          <w:tab w:val="num" w:pos="567"/>
        </w:tabs>
        <w:overflowPunct w:val="0"/>
        <w:autoSpaceDE w:val="0"/>
        <w:autoSpaceDN w:val="0"/>
        <w:adjustRightInd w:val="0"/>
        <w:ind w:left="567" w:hanging="567"/>
        <w:jc w:val="both"/>
        <w:textAlignment w:val="baseline"/>
        <w:rPr>
          <w:sz w:val="18"/>
          <w:szCs w:val="18"/>
        </w:rPr>
      </w:pPr>
      <w:r w:rsidRPr="009171F8">
        <w:rPr>
          <w:sz w:val="18"/>
          <w:szCs w:val="18"/>
        </w:rPr>
        <w:lastRenderedPageBreak/>
        <w:t>Employment is dependent upon receipt of both a National Police Clearance (NPC) and Extended Police Check (EPC) that AGD finds satisfactory.</w:t>
      </w:r>
    </w:p>
    <w:p w14:paraId="10B709F3" w14:textId="77777777" w:rsidR="00E478C2" w:rsidRPr="00046457" w:rsidRDefault="00E478C2" w:rsidP="00E478C2">
      <w:pPr>
        <w:rPr>
          <w:rFonts w:cs="Arial"/>
          <w:color w:val="58595B"/>
          <w:sz w:val="12"/>
          <w:szCs w:val="18"/>
          <w:lang w:eastAsia="en-AU"/>
        </w:rPr>
      </w:pPr>
    </w:p>
    <w:p w14:paraId="590577CF" w14:textId="77777777" w:rsidR="00965E93" w:rsidRPr="00686BD6" w:rsidRDefault="00965E93" w:rsidP="00965E93">
      <w:pPr>
        <w:rPr>
          <w:rFonts w:cs="Arial"/>
          <w:b/>
          <w:color w:val="002776"/>
        </w:rPr>
      </w:pPr>
      <w:r>
        <w:rPr>
          <w:rFonts w:cs="Arial"/>
          <w:b/>
          <w:color w:val="002776"/>
        </w:rPr>
        <w:t>AGD Conditions</w:t>
      </w:r>
    </w:p>
    <w:p w14:paraId="086276F0" w14:textId="77777777" w:rsidR="00177213" w:rsidRPr="00BD48B1" w:rsidRDefault="00177213" w:rsidP="00BD48B1">
      <w:pPr>
        <w:numPr>
          <w:ilvl w:val="0"/>
          <w:numId w:val="12"/>
        </w:numPr>
        <w:autoSpaceDE w:val="0"/>
        <w:autoSpaceDN w:val="0"/>
        <w:adjustRightInd w:val="0"/>
        <w:ind w:left="567" w:hanging="567"/>
        <w:rPr>
          <w:rFonts w:cs="Arial"/>
          <w:sz w:val="18"/>
          <w:szCs w:val="18"/>
          <w:lang w:eastAsia="en-AU"/>
        </w:rPr>
      </w:pPr>
      <w:r w:rsidRPr="00BD48B1">
        <w:rPr>
          <w:rFonts w:cs="Arial"/>
          <w:sz w:val="18"/>
          <w:szCs w:val="18"/>
          <w:lang w:eastAsia="en-AU"/>
        </w:rPr>
        <w:t>Effectively embed AGD People and Leadership Expectations into all work processes</w:t>
      </w:r>
    </w:p>
    <w:p w14:paraId="44797EC6" w14:textId="77777777" w:rsidR="00177213" w:rsidRPr="00BD48B1" w:rsidRDefault="00177213" w:rsidP="00BD48B1">
      <w:pPr>
        <w:numPr>
          <w:ilvl w:val="0"/>
          <w:numId w:val="12"/>
        </w:numPr>
        <w:autoSpaceDE w:val="0"/>
        <w:autoSpaceDN w:val="0"/>
        <w:adjustRightInd w:val="0"/>
        <w:ind w:left="567" w:hanging="567"/>
        <w:rPr>
          <w:rFonts w:cs="Arial"/>
          <w:sz w:val="18"/>
          <w:szCs w:val="18"/>
          <w:lang w:eastAsia="en-AU"/>
        </w:rPr>
      </w:pPr>
      <w:r w:rsidRPr="00BD48B1">
        <w:rPr>
          <w:rFonts w:cs="Arial"/>
          <w:sz w:val="18"/>
          <w:szCs w:val="18"/>
          <w:lang w:eastAsia="en-AU"/>
        </w:rPr>
        <w:t>Participate in annual performance review and development</w:t>
      </w:r>
    </w:p>
    <w:p w14:paraId="04014481" w14:textId="77777777" w:rsidR="00177213" w:rsidRPr="00BD48B1" w:rsidRDefault="00177213" w:rsidP="00BD48B1">
      <w:pPr>
        <w:numPr>
          <w:ilvl w:val="0"/>
          <w:numId w:val="12"/>
        </w:numPr>
        <w:autoSpaceDE w:val="0"/>
        <w:autoSpaceDN w:val="0"/>
        <w:adjustRightInd w:val="0"/>
        <w:ind w:left="567" w:hanging="567"/>
        <w:rPr>
          <w:rFonts w:cs="Arial"/>
          <w:sz w:val="18"/>
          <w:szCs w:val="18"/>
          <w:lang w:eastAsia="en-AU"/>
        </w:rPr>
      </w:pPr>
      <w:r w:rsidRPr="00BD48B1">
        <w:rPr>
          <w:rFonts w:cs="Arial"/>
          <w:sz w:val="18"/>
          <w:szCs w:val="18"/>
          <w:lang w:eastAsia="en-AU"/>
        </w:rPr>
        <w:t>Actively participate in all mandatory training requirements</w:t>
      </w:r>
    </w:p>
    <w:p w14:paraId="3FADC2C8" w14:textId="77777777" w:rsidR="00177213" w:rsidRPr="00BD48B1" w:rsidRDefault="00177213" w:rsidP="00BD48B1">
      <w:pPr>
        <w:numPr>
          <w:ilvl w:val="0"/>
          <w:numId w:val="12"/>
        </w:numPr>
        <w:autoSpaceDE w:val="0"/>
        <w:autoSpaceDN w:val="0"/>
        <w:adjustRightInd w:val="0"/>
        <w:ind w:left="567" w:hanging="567"/>
        <w:rPr>
          <w:rFonts w:cs="Arial"/>
          <w:sz w:val="18"/>
          <w:szCs w:val="18"/>
          <w:lang w:eastAsia="en-AU"/>
        </w:rPr>
      </w:pPr>
      <w:r w:rsidRPr="00BD48B1">
        <w:rPr>
          <w:rFonts w:cs="Arial"/>
          <w:sz w:val="18"/>
          <w:szCs w:val="18"/>
          <w:lang w:eastAsia="en-AU"/>
        </w:rPr>
        <w:t>Abide by the standards in the Code of Ethics for the South Australian Public Sector (the Code), relevant legislation and AGD policies and procedures</w:t>
      </w:r>
    </w:p>
    <w:p w14:paraId="08165C29" w14:textId="77777777" w:rsidR="00177213" w:rsidRPr="00BD48B1" w:rsidRDefault="00177213" w:rsidP="00BD48B1">
      <w:pPr>
        <w:numPr>
          <w:ilvl w:val="0"/>
          <w:numId w:val="12"/>
        </w:numPr>
        <w:autoSpaceDE w:val="0"/>
        <w:autoSpaceDN w:val="0"/>
        <w:adjustRightInd w:val="0"/>
        <w:ind w:left="567" w:hanging="567"/>
        <w:rPr>
          <w:rFonts w:cs="Arial"/>
          <w:sz w:val="18"/>
          <w:szCs w:val="18"/>
          <w:lang w:eastAsia="en-AU"/>
        </w:rPr>
      </w:pPr>
      <w:r w:rsidRPr="00BD48B1">
        <w:rPr>
          <w:rFonts w:cs="Arial"/>
          <w:sz w:val="18"/>
          <w:szCs w:val="18"/>
          <w:lang w:eastAsia="en-AU"/>
        </w:rPr>
        <w:t>Employment is dependent upon a National Police Certificate clearance that the AGD finds satisfactory</w:t>
      </w:r>
    </w:p>
    <w:p w14:paraId="33A6E8C8" w14:textId="6008D96A" w:rsidR="007821B6" w:rsidRPr="00BD48B1" w:rsidRDefault="00177213" w:rsidP="00BD48B1">
      <w:pPr>
        <w:pStyle w:val="ListParagraph"/>
        <w:numPr>
          <w:ilvl w:val="0"/>
          <w:numId w:val="12"/>
        </w:numPr>
        <w:autoSpaceDE w:val="0"/>
        <w:autoSpaceDN w:val="0"/>
        <w:adjustRightInd w:val="0"/>
        <w:ind w:left="567" w:hanging="567"/>
        <w:rPr>
          <w:sz w:val="18"/>
          <w:szCs w:val="18"/>
        </w:rPr>
      </w:pPr>
      <w:r w:rsidRPr="00BD48B1">
        <w:rPr>
          <w:rFonts w:cs="Arial"/>
          <w:sz w:val="18"/>
          <w:szCs w:val="18"/>
          <w:lang w:eastAsia="en-AU"/>
        </w:rPr>
        <w:t>The South Australian public sector promotes diversity and flexible ways of working including part time, and employees are encouraged to discuss the flexible working arrangements that are available for this role.</w:t>
      </w:r>
    </w:p>
    <w:p w14:paraId="24FB3212" w14:textId="77777777" w:rsidR="00EE39F1" w:rsidRPr="00EE39F1" w:rsidRDefault="00EE39F1" w:rsidP="00EE39F1">
      <w:pPr>
        <w:pStyle w:val="ListParagraph"/>
        <w:autoSpaceDE w:val="0"/>
        <w:autoSpaceDN w:val="0"/>
        <w:adjustRightInd w:val="0"/>
        <w:rPr>
          <w:sz w:val="18"/>
          <w:szCs w:val="18"/>
        </w:rPr>
      </w:pPr>
    </w:p>
    <w:p w14:paraId="544B8E64" w14:textId="6B3D9160" w:rsidR="00061E8D" w:rsidRPr="00423797" w:rsidRDefault="007821B6" w:rsidP="00061E8D">
      <w:pPr>
        <w:rPr>
          <w:rFonts w:cs="Arial"/>
          <w:b/>
          <w:color w:val="002776"/>
          <w:szCs w:val="22"/>
        </w:rPr>
      </w:pPr>
      <w:r>
        <w:rPr>
          <w:rFonts w:cs="Arial"/>
          <w:b/>
          <w:color w:val="002776"/>
          <w:szCs w:val="22"/>
        </w:rPr>
        <w:t>F</w:t>
      </w:r>
      <w:r w:rsidR="00061E8D" w:rsidRPr="00423797">
        <w:rPr>
          <w:rFonts w:cs="Arial"/>
          <w:b/>
          <w:color w:val="002776"/>
          <w:szCs w:val="22"/>
        </w:rPr>
        <w:t>lexible Working Arrangement Options</w:t>
      </w:r>
    </w:p>
    <w:p w14:paraId="263A2593" w14:textId="77777777" w:rsidR="00177213" w:rsidRPr="00EE39F1" w:rsidRDefault="00177213" w:rsidP="00177213">
      <w:pPr>
        <w:autoSpaceDE w:val="0"/>
        <w:autoSpaceDN w:val="0"/>
        <w:adjustRightInd w:val="0"/>
        <w:rPr>
          <w:sz w:val="18"/>
          <w:szCs w:val="18"/>
          <w:lang w:eastAsia="en-AU"/>
        </w:rPr>
      </w:pPr>
      <w:r w:rsidRPr="00EE39F1">
        <w:rPr>
          <w:sz w:val="18"/>
          <w:szCs w:val="18"/>
          <w:lang w:eastAsia="en-AU"/>
        </w:rPr>
        <w:t>The South Australian public sector promotes diversity and flexible ways of working including part-time. You are encouraged to discuss the flexible working arrangements for this role. Flexible working arrangement options for this role may include</w:t>
      </w:r>
    </w:p>
    <w:p w14:paraId="1FC03BEA" w14:textId="77777777" w:rsidR="00177213" w:rsidRPr="00EE39F1" w:rsidRDefault="00177213" w:rsidP="00BD48B1">
      <w:pPr>
        <w:numPr>
          <w:ilvl w:val="0"/>
          <w:numId w:val="3"/>
        </w:numPr>
        <w:tabs>
          <w:tab w:val="clear" w:pos="567"/>
        </w:tabs>
        <w:autoSpaceDE w:val="0"/>
        <w:autoSpaceDN w:val="0"/>
        <w:adjustRightInd w:val="0"/>
        <w:rPr>
          <w:sz w:val="18"/>
          <w:szCs w:val="18"/>
          <w:lang w:eastAsia="en-AU"/>
        </w:rPr>
      </w:pPr>
      <w:r w:rsidRPr="00EE39F1">
        <w:rPr>
          <w:sz w:val="18"/>
          <w:szCs w:val="18"/>
          <w:lang w:eastAsia="en-AU"/>
        </w:rPr>
        <w:t>Flexitime</w:t>
      </w:r>
    </w:p>
    <w:p w14:paraId="2CC74CBC" w14:textId="77777777" w:rsidR="00177213" w:rsidRPr="00EE39F1" w:rsidRDefault="00177213" w:rsidP="00BD48B1">
      <w:pPr>
        <w:numPr>
          <w:ilvl w:val="0"/>
          <w:numId w:val="3"/>
        </w:numPr>
        <w:tabs>
          <w:tab w:val="clear" w:pos="567"/>
        </w:tabs>
        <w:autoSpaceDE w:val="0"/>
        <w:autoSpaceDN w:val="0"/>
        <w:adjustRightInd w:val="0"/>
        <w:rPr>
          <w:sz w:val="18"/>
          <w:szCs w:val="18"/>
          <w:lang w:eastAsia="en-AU"/>
        </w:rPr>
      </w:pPr>
      <w:r w:rsidRPr="00EE39F1">
        <w:rPr>
          <w:sz w:val="18"/>
          <w:szCs w:val="18"/>
          <w:lang w:eastAsia="en-AU"/>
        </w:rPr>
        <w:t>Part-time</w:t>
      </w:r>
    </w:p>
    <w:p w14:paraId="74D7A222" w14:textId="77777777" w:rsidR="00177213" w:rsidRPr="00EE39F1" w:rsidRDefault="00177213" w:rsidP="00BD48B1">
      <w:pPr>
        <w:numPr>
          <w:ilvl w:val="0"/>
          <w:numId w:val="3"/>
        </w:numPr>
        <w:tabs>
          <w:tab w:val="clear" w:pos="567"/>
        </w:tabs>
        <w:autoSpaceDE w:val="0"/>
        <w:autoSpaceDN w:val="0"/>
        <w:adjustRightInd w:val="0"/>
        <w:rPr>
          <w:sz w:val="18"/>
          <w:szCs w:val="18"/>
          <w:lang w:eastAsia="en-AU"/>
        </w:rPr>
      </w:pPr>
      <w:r w:rsidRPr="00EE39F1">
        <w:rPr>
          <w:sz w:val="18"/>
          <w:szCs w:val="18"/>
          <w:lang w:eastAsia="en-AU"/>
        </w:rPr>
        <w:t>Job Sharing</w:t>
      </w:r>
    </w:p>
    <w:p w14:paraId="0F73EA64" w14:textId="77777777" w:rsidR="00177213" w:rsidRPr="00EE39F1" w:rsidRDefault="00177213" w:rsidP="00BD48B1">
      <w:pPr>
        <w:numPr>
          <w:ilvl w:val="0"/>
          <w:numId w:val="3"/>
        </w:numPr>
        <w:tabs>
          <w:tab w:val="clear" w:pos="567"/>
        </w:tabs>
        <w:autoSpaceDE w:val="0"/>
        <w:autoSpaceDN w:val="0"/>
        <w:adjustRightInd w:val="0"/>
        <w:rPr>
          <w:sz w:val="18"/>
          <w:szCs w:val="18"/>
          <w:lang w:eastAsia="en-AU"/>
        </w:rPr>
      </w:pPr>
      <w:r w:rsidRPr="00EE39F1">
        <w:rPr>
          <w:sz w:val="18"/>
          <w:szCs w:val="18"/>
          <w:lang w:eastAsia="en-AU"/>
        </w:rPr>
        <w:t>Compressed weeks</w:t>
      </w:r>
    </w:p>
    <w:p w14:paraId="6CF3B180" w14:textId="77777777" w:rsidR="00177213" w:rsidRPr="00EE39F1" w:rsidRDefault="00177213" w:rsidP="00BD48B1">
      <w:pPr>
        <w:numPr>
          <w:ilvl w:val="0"/>
          <w:numId w:val="3"/>
        </w:numPr>
        <w:tabs>
          <w:tab w:val="clear" w:pos="567"/>
        </w:tabs>
        <w:autoSpaceDE w:val="0"/>
        <w:autoSpaceDN w:val="0"/>
        <w:adjustRightInd w:val="0"/>
        <w:rPr>
          <w:sz w:val="18"/>
          <w:szCs w:val="18"/>
          <w:lang w:eastAsia="en-AU"/>
        </w:rPr>
      </w:pPr>
      <w:r w:rsidRPr="00EE39F1">
        <w:rPr>
          <w:sz w:val="18"/>
          <w:szCs w:val="18"/>
          <w:lang w:eastAsia="en-AU"/>
        </w:rPr>
        <w:t>Work from home or telework arrangements</w:t>
      </w:r>
    </w:p>
    <w:p w14:paraId="7E8FA5A0" w14:textId="77777777" w:rsidR="00061E8D" w:rsidRDefault="00061E8D" w:rsidP="00061E8D">
      <w:pPr>
        <w:keepNext/>
        <w:rPr>
          <w:rFonts w:cs="Arial"/>
          <w:b/>
          <w:color w:val="002776"/>
          <w:szCs w:val="22"/>
        </w:rPr>
      </w:pPr>
    </w:p>
    <w:p w14:paraId="67D1F511" w14:textId="77777777" w:rsidR="00061E8D" w:rsidRPr="0057649D" w:rsidRDefault="00061E8D" w:rsidP="00061E8D">
      <w:pPr>
        <w:keepNext/>
        <w:rPr>
          <w:rFonts w:cs="Arial"/>
          <w:b/>
          <w:color w:val="002776"/>
          <w:szCs w:val="22"/>
        </w:rPr>
      </w:pPr>
      <w:r w:rsidRPr="0057649D">
        <w:rPr>
          <w:rFonts w:cs="Arial"/>
          <w:b/>
          <w:color w:val="002776"/>
          <w:szCs w:val="22"/>
        </w:rPr>
        <w:t>Diversity</w:t>
      </w:r>
    </w:p>
    <w:p w14:paraId="7CB37672" w14:textId="77777777" w:rsidR="00061E8D" w:rsidRPr="0057649D" w:rsidRDefault="00061E8D" w:rsidP="00061E8D">
      <w:pPr>
        <w:rPr>
          <w:rFonts w:ascii="Calibri" w:hAnsi="Calibri"/>
          <w:sz w:val="18"/>
          <w:szCs w:val="18"/>
          <w:lang w:eastAsia="en-AU"/>
        </w:rPr>
      </w:pPr>
      <w:r w:rsidRPr="0057649D">
        <w:rPr>
          <w:sz w:val="18"/>
          <w:szCs w:val="18"/>
          <w:lang w:eastAsia="en-AU"/>
        </w:rPr>
        <w:t>The Attorney-General’s Department values workplace diversity and is committed to providing an inclusive work environment where employees feel respected, valued</w:t>
      </w:r>
      <w:r>
        <w:rPr>
          <w:sz w:val="18"/>
          <w:szCs w:val="18"/>
          <w:lang w:eastAsia="en-AU"/>
        </w:rPr>
        <w:t>,</w:t>
      </w:r>
      <w:r w:rsidRPr="0057649D">
        <w:rPr>
          <w:sz w:val="18"/>
          <w:szCs w:val="18"/>
          <w:lang w:eastAsia="en-AU"/>
        </w:rPr>
        <w:t xml:space="preserve"> and empowered to be themselves, we are also committed to reconciliation and strongly value First Nation’s voices in the community and workplace. </w:t>
      </w:r>
    </w:p>
    <w:p w14:paraId="0BD3FB7D" w14:textId="77777777" w:rsidR="00061E8D" w:rsidRDefault="00061E8D" w:rsidP="00D751F1">
      <w:pPr>
        <w:tabs>
          <w:tab w:val="left" w:pos="3390"/>
        </w:tabs>
        <w:rPr>
          <w:rFonts w:cs="Arial"/>
          <w:b/>
          <w:color w:val="002776"/>
        </w:rPr>
      </w:pPr>
    </w:p>
    <w:p w14:paraId="5E63987D" w14:textId="77777777" w:rsidR="00C00E12" w:rsidRPr="00D751F1" w:rsidRDefault="002271B0" w:rsidP="00D751F1">
      <w:pPr>
        <w:tabs>
          <w:tab w:val="left" w:pos="3390"/>
        </w:tabs>
        <w:rPr>
          <w:rFonts w:cs="Arial"/>
        </w:rPr>
      </w:pPr>
      <w:r>
        <w:rPr>
          <w:rFonts w:cs="Arial"/>
          <w:b/>
          <w:color w:val="002776"/>
        </w:rPr>
        <w:t>Responsibilities</w:t>
      </w:r>
    </w:p>
    <w:p w14:paraId="2DDDE873" w14:textId="77777777" w:rsidR="000B7CC9" w:rsidRPr="004E5ACA" w:rsidRDefault="00165D53" w:rsidP="000B7CC9">
      <w:pPr>
        <w:rPr>
          <w:sz w:val="18"/>
          <w:szCs w:val="18"/>
        </w:rPr>
      </w:pPr>
      <w:r w:rsidRPr="000B7CC9">
        <w:rPr>
          <w:color w:val="000000"/>
          <w:sz w:val="18"/>
          <w:szCs w:val="18"/>
        </w:rPr>
        <w:t>This Job and Person Specification provides an indication of the type of duties you will be engaged to perform.  You may be lawfully directed to perform any duties that a person with your qualifications, skills and abilities would re</w:t>
      </w:r>
      <w:r w:rsidR="000B7CC9">
        <w:rPr>
          <w:color w:val="000000"/>
          <w:sz w:val="18"/>
          <w:szCs w:val="18"/>
        </w:rPr>
        <w:t xml:space="preserve">asonably be </w:t>
      </w:r>
      <w:r w:rsidR="000B7CC9" w:rsidRPr="004E5ACA">
        <w:rPr>
          <w:color w:val="000000"/>
          <w:sz w:val="18"/>
          <w:szCs w:val="18"/>
        </w:rPr>
        <w:t xml:space="preserve">expected to perform. This includes being </w:t>
      </w:r>
      <w:r w:rsidR="000B7CC9" w:rsidRPr="004E5ACA">
        <w:rPr>
          <w:sz w:val="18"/>
          <w:szCs w:val="18"/>
        </w:rPr>
        <w:t xml:space="preserve">trained and rostered to perform tasks in </w:t>
      </w:r>
      <w:r w:rsidR="00141677" w:rsidRPr="004E5ACA">
        <w:rPr>
          <w:sz w:val="18"/>
          <w:szCs w:val="18"/>
        </w:rPr>
        <w:t xml:space="preserve">other </w:t>
      </w:r>
      <w:r w:rsidR="000B7CC9" w:rsidRPr="004E5ACA">
        <w:rPr>
          <w:sz w:val="18"/>
          <w:szCs w:val="18"/>
        </w:rPr>
        <w:t>area</w:t>
      </w:r>
      <w:r w:rsidR="00141677" w:rsidRPr="004E5ACA">
        <w:rPr>
          <w:sz w:val="18"/>
          <w:szCs w:val="18"/>
        </w:rPr>
        <w:t>s</w:t>
      </w:r>
      <w:r w:rsidR="000B7CC9" w:rsidRPr="004E5ACA">
        <w:rPr>
          <w:sz w:val="18"/>
          <w:szCs w:val="18"/>
        </w:rPr>
        <w:t xml:space="preserve"> or discipline</w:t>
      </w:r>
      <w:r w:rsidR="00141677" w:rsidRPr="004E5ACA">
        <w:rPr>
          <w:sz w:val="18"/>
          <w:szCs w:val="18"/>
        </w:rPr>
        <w:t>s with</w:t>
      </w:r>
      <w:r w:rsidR="000B7CC9" w:rsidRPr="004E5ACA">
        <w:rPr>
          <w:sz w:val="18"/>
          <w:szCs w:val="18"/>
        </w:rPr>
        <w:t>in FSSA to address operational needs.</w:t>
      </w:r>
    </w:p>
    <w:p w14:paraId="352B52FA" w14:textId="77777777" w:rsidR="000B7CC9" w:rsidRPr="004E5ACA" w:rsidRDefault="000B7CC9" w:rsidP="00C00E12">
      <w:pPr>
        <w:rPr>
          <w:rFonts w:cs="Arial"/>
          <w:color w:val="000000"/>
          <w:sz w:val="18"/>
          <w:szCs w:val="18"/>
          <w:lang w:eastAsia="en-AU"/>
        </w:rPr>
      </w:pPr>
    </w:p>
    <w:p w14:paraId="5A1B1A6F" w14:textId="77777777" w:rsidR="00C00E12" w:rsidRDefault="00C00E12" w:rsidP="00C00E12">
      <w:pPr>
        <w:rPr>
          <w:rFonts w:cs="Arial"/>
          <w:color w:val="000000"/>
          <w:sz w:val="18"/>
          <w:szCs w:val="18"/>
          <w:lang w:eastAsia="en-AU"/>
        </w:rPr>
      </w:pPr>
      <w:r w:rsidRPr="004E5ACA">
        <w:rPr>
          <w:rFonts w:cs="Arial"/>
          <w:color w:val="000000"/>
          <w:sz w:val="18"/>
          <w:szCs w:val="18"/>
          <w:lang w:eastAsia="en-AU"/>
        </w:rPr>
        <w:t xml:space="preserve">The </w:t>
      </w:r>
      <w:r w:rsidR="004E5ACA" w:rsidRPr="004E5ACA">
        <w:rPr>
          <w:rFonts w:cs="Arial"/>
          <w:i/>
          <w:color w:val="000000"/>
          <w:sz w:val="18"/>
          <w:szCs w:val="18"/>
        </w:rPr>
        <w:t>Principal Forensic Scientist (Res</w:t>
      </w:r>
      <w:r w:rsidR="001326B6">
        <w:rPr>
          <w:rFonts w:cs="Arial"/>
          <w:i/>
          <w:color w:val="000000"/>
          <w:sz w:val="18"/>
          <w:szCs w:val="18"/>
        </w:rPr>
        <w:t>earch</w:t>
      </w:r>
      <w:r w:rsidR="00061E8D">
        <w:rPr>
          <w:rFonts w:cs="Arial"/>
          <w:i/>
          <w:color w:val="000000"/>
          <w:sz w:val="18"/>
          <w:szCs w:val="18"/>
        </w:rPr>
        <w:t xml:space="preserve"> and </w:t>
      </w:r>
      <w:r w:rsidR="004E5ACA" w:rsidRPr="004E5ACA">
        <w:rPr>
          <w:rFonts w:cs="Arial"/>
          <w:i/>
          <w:color w:val="000000"/>
          <w:sz w:val="18"/>
          <w:szCs w:val="18"/>
        </w:rPr>
        <w:t>Education)</w:t>
      </w:r>
      <w:r w:rsidR="004E5ACA">
        <w:rPr>
          <w:rFonts w:cs="Arial"/>
          <w:i/>
          <w:color w:val="000000"/>
          <w:sz w:val="18"/>
          <w:szCs w:val="18"/>
        </w:rPr>
        <w:t xml:space="preserve"> </w:t>
      </w:r>
      <w:r w:rsidRPr="004E5ACA">
        <w:rPr>
          <w:rFonts w:cs="Arial"/>
          <w:color w:val="000000"/>
          <w:sz w:val="18"/>
          <w:szCs w:val="18"/>
          <w:lang w:eastAsia="en-AU"/>
        </w:rPr>
        <w:t>is responsible for</w:t>
      </w:r>
      <w:r w:rsidRPr="007E11B1">
        <w:rPr>
          <w:rFonts w:cs="Arial"/>
          <w:color w:val="000000"/>
          <w:sz w:val="18"/>
          <w:szCs w:val="18"/>
          <w:lang w:eastAsia="en-AU"/>
        </w:rPr>
        <w:t>:</w:t>
      </w:r>
    </w:p>
    <w:p w14:paraId="5CD1F774" w14:textId="77777777" w:rsidR="00580417" w:rsidRPr="007E11B1" w:rsidRDefault="00580417" w:rsidP="00C00E12">
      <w:pPr>
        <w:rPr>
          <w:rFonts w:cs="Arial"/>
          <w:color w:val="000000"/>
          <w:sz w:val="18"/>
          <w:szCs w:val="18"/>
          <w:lang w:eastAsia="en-AU"/>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5"/>
        <w:gridCol w:w="3256"/>
      </w:tblGrid>
      <w:tr w:rsidR="00C00E12" w:rsidRPr="005D4F24" w14:paraId="5EB5D69D" w14:textId="77777777" w:rsidTr="00847879">
        <w:tc>
          <w:tcPr>
            <w:tcW w:w="1985" w:type="dxa"/>
          </w:tcPr>
          <w:p w14:paraId="7E0F02E4" w14:textId="77777777" w:rsidR="00C00E12" w:rsidRPr="005D4F24" w:rsidRDefault="00C00E12" w:rsidP="005D4F24">
            <w:pPr>
              <w:pStyle w:val="subheadsecondlevel"/>
              <w:spacing w:before="0" w:after="0"/>
              <w:rPr>
                <w:rFonts w:cs="Arial"/>
                <w:color w:val="000000"/>
              </w:rPr>
            </w:pPr>
            <w:r w:rsidRPr="005D4F24">
              <w:rPr>
                <w:rFonts w:cs="Arial"/>
                <w:color w:val="000000"/>
              </w:rPr>
              <w:t>Key Responsibility Area</w:t>
            </w:r>
          </w:p>
        </w:tc>
        <w:tc>
          <w:tcPr>
            <w:tcW w:w="4115" w:type="dxa"/>
          </w:tcPr>
          <w:p w14:paraId="20EED84B" w14:textId="77777777" w:rsidR="00C00E12" w:rsidRPr="005C62B7" w:rsidRDefault="00C00E12" w:rsidP="005D4F24">
            <w:pPr>
              <w:pStyle w:val="subheadsecondlevel"/>
              <w:spacing w:before="0" w:after="0"/>
              <w:rPr>
                <w:rFonts w:cs="Arial"/>
                <w:color w:val="000000"/>
              </w:rPr>
            </w:pPr>
            <w:r w:rsidRPr="005C62B7">
              <w:rPr>
                <w:rFonts w:cs="Arial"/>
                <w:color w:val="000000"/>
              </w:rPr>
              <w:t>Specified Duties</w:t>
            </w:r>
          </w:p>
        </w:tc>
        <w:tc>
          <w:tcPr>
            <w:tcW w:w="3256" w:type="dxa"/>
          </w:tcPr>
          <w:p w14:paraId="05EC8BA4" w14:textId="77777777" w:rsidR="00C00E12" w:rsidRPr="005D4F24" w:rsidRDefault="004C571A" w:rsidP="005D4F24">
            <w:pPr>
              <w:pStyle w:val="subheadsecondlevel"/>
              <w:spacing w:before="0" w:after="0"/>
              <w:rPr>
                <w:rFonts w:cs="Arial"/>
                <w:color w:val="000000"/>
              </w:rPr>
            </w:pPr>
            <w:r w:rsidRPr="005D4F24">
              <w:rPr>
                <w:rFonts w:cs="Arial"/>
                <w:color w:val="000000"/>
              </w:rPr>
              <w:t>Measurement</w:t>
            </w:r>
            <w:r w:rsidR="004231C3" w:rsidRPr="005D4F24">
              <w:rPr>
                <w:rFonts w:cs="Arial"/>
                <w:color w:val="000000"/>
              </w:rPr>
              <w:t>/Outcomes</w:t>
            </w:r>
          </w:p>
        </w:tc>
      </w:tr>
      <w:tr w:rsidR="00E1212B" w:rsidRPr="005D4F24" w14:paraId="69EB3422" w14:textId="77777777" w:rsidTr="00847879">
        <w:tc>
          <w:tcPr>
            <w:tcW w:w="1985" w:type="dxa"/>
          </w:tcPr>
          <w:p w14:paraId="00F71C2E" w14:textId="77777777" w:rsidR="00E1212B" w:rsidRPr="008977AA" w:rsidRDefault="004E5ACA" w:rsidP="000A573F">
            <w:pPr>
              <w:pStyle w:val="subheadsecondlevel"/>
              <w:spacing w:after="0" w:line="240" w:lineRule="auto"/>
              <w:rPr>
                <w:rFonts w:cs="Arial"/>
                <w:color w:val="000000"/>
                <w:spacing w:val="0"/>
                <w:sz w:val="18"/>
                <w:szCs w:val="18"/>
              </w:rPr>
            </w:pPr>
            <w:r>
              <w:rPr>
                <w:rFonts w:cs="Arial"/>
                <w:color w:val="000000"/>
                <w:spacing w:val="0"/>
                <w:sz w:val="18"/>
                <w:szCs w:val="18"/>
              </w:rPr>
              <w:t>Research and Development</w:t>
            </w:r>
          </w:p>
        </w:tc>
        <w:tc>
          <w:tcPr>
            <w:tcW w:w="4115" w:type="dxa"/>
          </w:tcPr>
          <w:p w14:paraId="2300CDB4" w14:textId="522A0EEF" w:rsidR="009271DD" w:rsidRDefault="009271DD" w:rsidP="00B10936">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Oversee the Biology research and development program by developing and collating research ideas prioritising projects in conjunction with the Biology Leadership Team</w:t>
            </w:r>
            <w:r w:rsidR="00FD1458">
              <w:rPr>
                <w:rFonts w:cs="Arial"/>
                <w:color w:val="000000"/>
                <w:sz w:val="18"/>
                <w:szCs w:val="18"/>
                <w:lang w:eastAsia="en-AU"/>
              </w:rPr>
              <w:t xml:space="preserve"> to advance operations</w:t>
            </w:r>
            <w:r>
              <w:rPr>
                <w:rFonts w:cs="Arial"/>
                <w:color w:val="000000"/>
                <w:sz w:val="18"/>
                <w:szCs w:val="18"/>
                <w:lang w:eastAsia="en-AU"/>
              </w:rPr>
              <w:t xml:space="preserve">. </w:t>
            </w:r>
          </w:p>
          <w:p w14:paraId="3B30FA4A" w14:textId="4F40D689" w:rsidR="00DB496A" w:rsidRDefault="00DB496A" w:rsidP="00B10936">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Look at innovative approaches to the delivery of Biology’s operational services and consider how research outcomes can assist in the provision of these services.</w:t>
            </w:r>
          </w:p>
          <w:p w14:paraId="70E046AF" w14:textId="77777777" w:rsidR="00F14007" w:rsidRDefault="00374A24" w:rsidP="00B10936">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 xml:space="preserve">In conjunction with the </w:t>
            </w:r>
            <w:r w:rsidR="00580417" w:rsidRPr="009271DD">
              <w:rPr>
                <w:rFonts w:cs="Arial"/>
                <w:i/>
                <w:iCs/>
                <w:color w:val="000000"/>
                <w:sz w:val="18"/>
                <w:szCs w:val="18"/>
                <w:lang w:eastAsia="en-AU"/>
              </w:rPr>
              <w:t>Science</w:t>
            </w:r>
            <w:r w:rsidR="00580417">
              <w:rPr>
                <w:rFonts w:cs="Arial"/>
                <w:color w:val="000000"/>
                <w:sz w:val="18"/>
                <w:szCs w:val="18"/>
                <w:lang w:eastAsia="en-AU"/>
              </w:rPr>
              <w:t xml:space="preserve"> </w:t>
            </w:r>
            <w:r w:rsidR="00580417" w:rsidRPr="009271DD">
              <w:rPr>
                <w:rFonts w:cs="Arial"/>
                <w:i/>
                <w:iCs/>
                <w:color w:val="000000"/>
                <w:sz w:val="18"/>
                <w:szCs w:val="18"/>
                <w:lang w:eastAsia="en-AU"/>
              </w:rPr>
              <w:t>Leader</w:t>
            </w:r>
            <w:r w:rsidR="00580417">
              <w:rPr>
                <w:rFonts w:cs="Arial"/>
                <w:color w:val="000000"/>
                <w:sz w:val="18"/>
                <w:szCs w:val="18"/>
                <w:lang w:eastAsia="en-AU"/>
              </w:rPr>
              <w:t xml:space="preserve"> </w:t>
            </w:r>
            <w:r w:rsidR="00580417" w:rsidRPr="00847879">
              <w:rPr>
                <w:rFonts w:cs="Arial"/>
                <w:i/>
                <w:iCs/>
                <w:color w:val="000000"/>
                <w:sz w:val="18"/>
                <w:szCs w:val="18"/>
                <w:lang w:eastAsia="en-AU"/>
              </w:rPr>
              <w:t>DNA</w:t>
            </w:r>
            <w:r w:rsidR="00580417">
              <w:rPr>
                <w:rFonts w:cs="Arial"/>
                <w:color w:val="000000"/>
                <w:sz w:val="18"/>
                <w:szCs w:val="18"/>
                <w:lang w:eastAsia="en-AU"/>
              </w:rPr>
              <w:t xml:space="preserve"> </w:t>
            </w:r>
            <w:r w:rsidR="00580417" w:rsidRPr="00847879">
              <w:rPr>
                <w:rFonts w:cs="Arial"/>
                <w:i/>
                <w:iCs/>
                <w:color w:val="000000"/>
                <w:sz w:val="18"/>
                <w:szCs w:val="18"/>
                <w:lang w:eastAsia="en-AU"/>
              </w:rPr>
              <w:t>Analysis</w:t>
            </w:r>
            <w:r w:rsidR="00580417">
              <w:rPr>
                <w:rFonts w:cs="Arial"/>
                <w:color w:val="000000"/>
                <w:sz w:val="18"/>
                <w:szCs w:val="18"/>
                <w:lang w:eastAsia="en-AU"/>
              </w:rPr>
              <w:t xml:space="preserve"> and the </w:t>
            </w:r>
            <w:r w:rsidR="009271DD">
              <w:rPr>
                <w:rFonts w:cs="Arial"/>
                <w:i/>
                <w:iCs/>
                <w:color w:val="000000"/>
                <w:sz w:val="18"/>
                <w:szCs w:val="18"/>
                <w:lang w:eastAsia="en-AU"/>
              </w:rPr>
              <w:t xml:space="preserve">FSSA </w:t>
            </w:r>
            <w:r w:rsidR="00580417" w:rsidRPr="00847879">
              <w:rPr>
                <w:rFonts w:cs="Arial"/>
                <w:i/>
                <w:iCs/>
                <w:color w:val="000000"/>
                <w:sz w:val="18"/>
                <w:szCs w:val="18"/>
                <w:lang w:eastAsia="en-AU"/>
              </w:rPr>
              <w:t>Chief</w:t>
            </w:r>
            <w:r w:rsidR="00580417">
              <w:rPr>
                <w:rFonts w:cs="Arial"/>
                <w:color w:val="000000"/>
                <w:sz w:val="18"/>
                <w:szCs w:val="18"/>
                <w:lang w:eastAsia="en-AU"/>
              </w:rPr>
              <w:t xml:space="preserve"> </w:t>
            </w:r>
            <w:r w:rsidR="00580417" w:rsidRPr="00847879">
              <w:rPr>
                <w:rFonts w:cs="Arial"/>
                <w:i/>
                <w:iCs/>
                <w:color w:val="000000"/>
                <w:sz w:val="18"/>
                <w:szCs w:val="18"/>
                <w:lang w:eastAsia="en-AU"/>
              </w:rPr>
              <w:t>Scientist</w:t>
            </w:r>
            <w:r w:rsidR="00580417">
              <w:rPr>
                <w:rFonts w:cs="Arial"/>
                <w:color w:val="000000"/>
                <w:sz w:val="18"/>
                <w:szCs w:val="18"/>
                <w:lang w:eastAsia="en-AU"/>
              </w:rPr>
              <w:t xml:space="preserve">, </w:t>
            </w:r>
            <w:r>
              <w:rPr>
                <w:rFonts w:cs="Arial"/>
                <w:color w:val="000000"/>
                <w:sz w:val="18"/>
                <w:szCs w:val="18"/>
                <w:lang w:eastAsia="en-AU"/>
              </w:rPr>
              <w:t>design</w:t>
            </w:r>
            <w:r w:rsidR="00D62266">
              <w:rPr>
                <w:rFonts w:cs="Arial"/>
                <w:color w:val="000000"/>
                <w:sz w:val="18"/>
                <w:szCs w:val="18"/>
                <w:lang w:eastAsia="en-AU"/>
              </w:rPr>
              <w:t>, initiate and manage</w:t>
            </w:r>
            <w:r w:rsidR="00580417">
              <w:rPr>
                <w:rFonts w:cs="Arial"/>
                <w:color w:val="000000"/>
                <w:sz w:val="18"/>
                <w:szCs w:val="18"/>
                <w:lang w:eastAsia="en-AU"/>
              </w:rPr>
              <w:t xml:space="preserve"> </w:t>
            </w:r>
            <w:r w:rsidR="009271DD">
              <w:rPr>
                <w:rFonts w:cs="Arial"/>
                <w:color w:val="000000"/>
                <w:sz w:val="18"/>
                <w:szCs w:val="18"/>
                <w:lang w:eastAsia="en-AU"/>
              </w:rPr>
              <w:t>research</w:t>
            </w:r>
            <w:r w:rsidR="00F14007">
              <w:rPr>
                <w:rFonts w:cs="Arial"/>
                <w:color w:val="000000"/>
                <w:sz w:val="18"/>
                <w:szCs w:val="18"/>
                <w:lang w:eastAsia="en-AU"/>
              </w:rPr>
              <w:t>, validation and verification</w:t>
            </w:r>
            <w:r w:rsidR="009271DD">
              <w:rPr>
                <w:rFonts w:cs="Arial"/>
                <w:color w:val="000000"/>
                <w:sz w:val="18"/>
                <w:szCs w:val="18"/>
                <w:lang w:eastAsia="en-AU"/>
              </w:rPr>
              <w:t xml:space="preserve"> projects that investigate new methods, test kits, instrumentation and software</w:t>
            </w:r>
            <w:r w:rsidR="00F14007">
              <w:rPr>
                <w:rFonts w:cs="Arial"/>
                <w:color w:val="000000"/>
                <w:sz w:val="18"/>
                <w:szCs w:val="18"/>
                <w:lang w:eastAsia="en-AU"/>
              </w:rPr>
              <w:t xml:space="preserve"> that align with the research priorities of FSSA. </w:t>
            </w:r>
          </w:p>
          <w:p w14:paraId="67049A2D" w14:textId="06668A07" w:rsidR="00F14007" w:rsidRDefault="00F14007" w:rsidP="00B10936">
            <w:pPr>
              <w:numPr>
                <w:ilvl w:val="0"/>
                <w:numId w:val="6"/>
              </w:numPr>
              <w:autoSpaceDE w:val="0"/>
              <w:autoSpaceDN w:val="0"/>
              <w:adjustRightInd w:val="0"/>
              <w:rPr>
                <w:rFonts w:cs="Arial"/>
                <w:sz w:val="18"/>
                <w:szCs w:val="18"/>
                <w:lang w:eastAsia="en-AU"/>
              </w:rPr>
            </w:pPr>
            <w:r>
              <w:rPr>
                <w:rFonts w:cs="Arial"/>
                <w:sz w:val="18"/>
                <w:szCs w:val="18"/>
                <w:lang w:eastAsia="en-AU"/>
              </w:rPr>
              <w:t>Write and review research proposals</w:t>
            </w:r>
            <w:r w:rsidR="0060399B">
              <w:rPr>
                <w:rFonts w:cs="Arial"/>
                <w:sz w:val="18"/>
                <w:szCs w:val="18"/>
                <w:lang w:eastAsia="en-AU"/>
              </w:rPr>
              <w:t>,</w:t>
            </w:r>
            <w:r>
              <w:rPr>
                <w:rFonts w:cs="Arial"/>
                <w:sz w:val="18"/>
                <w:szCs w:val="18"/>
                <w:lang w:eastAsia="en-AU"/>
              </w:rPr>
              <w:t xml:space="preserve"> experimental plans</w:t>
            </w:r>
            <w:r w:rsidR="002A47BD">
              <w:rPr>
                <w:rFonts w:cs="Arial"/>
                <w:sz w:val="18"/>
                <w:szCs w:val="18"/>
                <w:lang w:eastAsia="en-AU"/>
              </w:rPr>
              <w:t xml:space="preserve"> and research grant proposals</w:t>
            </w:r>
            <w:r>
              <w:rPr>
                <w:rFonts w:cs="Arial"/>
                <w:sz w:val="18"/>
                <w:szCs w:val="18"/>
                <w:lang w:eastAsia="en-AU"/>
              </w:rPr>
              <w:t>.</w:t>
            </w:r>
          </w:p>
          <w:p w14:paraId="369B967A" w14:textId="3DEA12AB" w:rsidR="001326B6" w:rsidRPr="00F14007" w:rsidRDefault="00F14007" w:rsidP="00B10936">
            <w:pPr>
              <w:numPr>
                <w:ilvl w:val="0"/>
                <w:numId w:val="6"/>
              </w:numPr>
              <w:autoSpaceDE w:val="0"/>
              <w:autoSpaceDN w:val="0"/>
              <w:adjustRightInd w:val="0"/>
              <w:rPr>
                <w:rFonts w:cs="Arial"/>
                <w:sz w:val="18"/>
                <w:szCs w:val="18"/>
                <w:lang w:eastAsia="en-AU"/>
              </w:rPr>
            </w:pPr>
            <w:r w:rsidRPr="00F14007">
              <w:rPr>
                <w:rFonts w:cs="Arial"/>
                <w:sz w:val="18"/>
                <w:szCs w:val="18"/>
                <w:lang w:eastAsia="en-AU"/>
              </w:rPr>
              <w:t xml:space="preserve">Write and critically review </w:t>
            </w:r>
            <w:r>
              <w:rPr>
                <w:rFonts w:cs="Arial"/>
                <w:sz w:val="18"/>
                <w:szCs w:val="18"/>
                <w:lang w:eastAsia="en-AU"/>
              </w:rPr>
              <w:t>in</w:t>
            </w:r>
            <w:r w:rsidR="001326B6" w:rsidRPr="00F14007">
              <w:rPr>
                <w:rFonts w:cs="Arial"/>
                <w:sz w:val="18"/>
                <w:szCs w:val="18"/>
                <w:lang w:eastAsia="en-AU"/>
              </w:rPr>
              <w:t xml:space="preserve">ternal research </w:t>
            </w:r>
            <w:r w:rsidR="00FD1458">
              <w:rPr>
                <w:rFonts w:cs="Arial"/>
                <w:sz w:val="18"/>
                <w:szCs w:val="18"/>
                <w:lang w:eastAsia="en-AU"/>
              </w:rPr>
              <w:t xml:space="preserve">and validation </w:t>
            </w:r>
            <w:r>
              <w:rPr>
                <w:rFonts w:cs="Arial"/>
                <w:sz w:val="18"/>
                <w:szCs w:val="18"/>
                <w:lang w:eastAsia="en-AU"/>
              </w:rPr>
              <w:t>reports p</w:t>
            </w:r>
            <w:r w:rsidR="001326B6" w:rsidRPr="00F14007">
              <w:rPr>
                <w:rFonts w:cs="Arial"/>
                <w:color w:val="000000"/>
                <w:sz w:val="18"/>
                <w:szCs w:val="18"/>
                <w:lang w:eastAsia="en-AU"/>
              </w:rPr>
              <w:t>rior to</w:t>
            </w:r>
            <w:r>
              <w:rPr>
                <w:rFonts w:cs="Arial"/>
                <w:color w:val="000000"/>
                <w:sz w:val="18"/>
                <w:szCs w:val="18"/>
                <w:lang w:eastAsia="en-AU"/>
              </w:rPr>
              <w:t xml:space="preserve"> the </w:t>
            </w:r>
            <w:r w:rsidR="001326B6" w:rsidRPr="00F14007">
              <w:rPr>
                <w:rFonts w:cs="Arial"/>
                <w:color w:val="000000"/>
                <w:sz w:val="18"/>
                <w:szCs w:val="18"/>
                <w:lang w:eastAsia="en-AU"/>
              </w:rPr>
              <w:t>implement</w:t>
            </w:r>
            <w:r>
              <w:rPr>
                <w:rFonts w:cs="Arial"/>
                <w:color w:val="000000"/>
                <w:sz w:val="18"/>
                <w:szCs w:val="18"/>
                <w:lang w:eastAsia="en-AU"/>
              </w:rPr>
              <w:t>ation of</w:t>
            </w:r>
            <w:r w:rsidR="001326B6" w:rsidRPr="00F14007">
              <w:rPr>
                <w:rFonts w:cs="Arial"/>
                <w:color w:val="000000"/>
                <w:sz w:val="18"/>
                <w:szCs w:val="18"/>
                <w:lang w:eastAsia="en-AU"/>
              </w:rPr>
              <w:t xml:space="preserve"> new methods</w:t>
            </w:r>
            <w:r>
              <w:rPr>
                <w:rFonts w:cs="Arial"/>
                <w:color w:val="000000"/>
                <w:sz w:val="18"/>
                <w:szCs w:val="18"/>
                <w:lang w:eastAsia="en-AU"/>
              </w:rPr>
              <w:t>,</w:t>
            </w:r>
            <w:r w:rsidR="001326B6" w:rsidRPr="00F14007">
              <w:rPr>
                <w:rFonts w:cs="Arial"/>
                <w:color w:val="000000"/>
                <w:sz w:val="18"/>
                <w:szCs w:val="18"/>
                <w:lang w:eastAsia="en-AU"/>
              </w:rPr>
              <w:t xml:space="preserve"> </w:t>
            </w:r>
            <w:r>
              <w:rPr>
                <w:rFonts w:cs="Arial"/>
                <w:color w:val="000000"/>
                <w:sz w:val="18"/>
                <w:szCs w:val="18"/>
                <w:lang w:eastAsia="en-AU"/>
              </w:rPr>
              <w:t xml:space="preserve">test kits, </w:t>
            </w:r>
            <w:r w:rsidR="001326B6" w:rsidRPr="00F14007">
              <w:rPr>
                <w:rFonts w:cs="Arial"/>
                <w:color w:val="000000"/>
                <w:sz w:val="18"/>
                <w:szCs w:val="18"/>
                <w:lang w:eastAsia="en-AU"/>
              </w:rPr>
              <w:t xml:space="preserve">instruments </w:t>
            </w:r>
            <w:r>
              <w:rPr>
                <w:rFonts w:cs="Arial"/>
                <w:color w:val="000000"/>
                <w:sz w:val="18"/>
                <w:szCs w:val="18"/>
                <w:lang w:eastAsia="en-AU"/>
              </w:rPr>
              <w:t xml:space="preserve">and software </w:t>
            </w:r>
            <w:r w:rsidR="001326B6" w:rsidRPr="00F14007">
              <w:rPr>
                <w:rFonts w:cs="Arial"/>
                <w:color w:val="000000"/>
                <w:sz w:val="18"/>
                <w:szCs w:val="18"/>
                <w:lang w:eastAsia="en-AU"/>
              </w:rPr>
              <w:t>into routine casework operations.</w:t>
            </w:r>
          </w:p>
          <w:p w14:paraId="09E88FE7" w14:textId="77777777" w:rsidR="00673FB9" w:rsidRDefault="00F14007" w:rsidP="00B10936">
            <w:pPr>
              <w:numPr>
                <w:ilvl w:val="0"/>
                <w:numId w:val="6"/>
              </w:numPr>
              <w:autoSpaceDE w:val="0"/>
              <w:autoSpaceDN w:val="0"/>
              <w:adjustRightInd w:val="0"/>
              <w:rPr>
                <w:rFonts w:cs="Arial"/>
                <w:sz w:val="18"/>
                <w:szCs w:val="18"/>
                <w:lang w:eastAsia="en-AU"/>
              </w:rPr>
            </w:pPr>
            <w:r>
              <w:rPr>
                <w:rFonts w:cs="Arial"/>
                <w:sz w:val="18"/>
                <w:szCs w:val="18"/>
                <w:lang w:eastAsia="en-AU"/>
              </w:rPr>
              <w:lastRenderedPageBreak/>
              <w:t xml:space="preserve">Facilitate relationships between Biology and local University research groups and </w:t>
            </w:r>
            <w:r w:rsidR="00A20F75">
              <w:rPr>
                <w:rFonts w:cs="Arial"/>
                <w:sz w:val="18"/>
                <w:szCs w:val="18"/>
                <w:lang w:eastAsia="en-AU"/>
              </w:rPr>
              <w:t xml:space="preserve">promote </w:t>
            </w:r>
            <w:r w:rsidR="00673FB9">
              <w:rPr>
                <w:rFonts w:cs="Arial"/>
                <w:sz w:val="18"/>
                <w:szCs w:val="18"/>
                <w:lang w:eastAsia="en-AU"/>
              </w:rPr>
              <w:t>collaborative research projects.</w:t>
            </w:r>
          </w:p>
          <w:p w14:paraId="39E552A1" w14:textId="29B1F7AC" w:rsidR="007B78AE" w:rsidRPr="00FA226B" w:rsidRDefault="007B78AE" w:rsidP="00B10936">
            <w:pPr>
              <w:numPr>
                <w:ilvl w:val="0"/>
                <w:numId w:val="6"/>
              </w:numPr>
              <w:autoSpaceDE w:val="0"/>
              <w:autoSpaceDN w:val="0"/>
              <w:adjustRightInd w:val="0"/>
              <w:rPr>
                <w:rFonts w:cs="Arial"/>
                <w:sz w:val="18"/>
                <w:szCs w:val="18"/>
                <w:lang w:eastAsia="en-AU"/>
              </w:rPr>
            </w:pPr>
            <w:r>
              <w:rPr>
                <w:rFonts w:cs="Arial"/>
                <w:sz w:val="18"/>
                <w:szCs w:val="18"/>
                <w:lang w:eastAsia="en-AU"/>
              </w:rPr>
              <w:t>Publish and assist other group members to publish research</w:t>
            </w:r>
            <w:r w:rsidR="00FD1458">
              <w:rPr>
                <w:rFonts w:cs="Arial"/>
                <w:sz w:val="18"/>
                <w:szCs w:val="18"/>
                <w:lang w:eastAsia="en-AU"/>
              </w:rPr>
              <w:t>, validation</w:t>
            </w:r>
            <w:r>
              <w:rPr>
                <w:rFonts w:cs="Arial"/>
                <w:sz w:val="18"/>
                <w:szCs w:val="18"/>
                <w:lang w:eastAsia="en-AU"/>
              </w:rPr>
              <w:t xml:space="preserve"> and significant case-work findings</w:t>
            </w:r>
            <w:r w:rsidR="00FD1458">
              <w:rPr>
                <w:rFonts w:cs="Arial"/>
                <w:sz w:val="18"/>
                <w:szCs w:val="18"/>
                <w:lang w:eastAsia="en-AU"/>
              </w:rPr>
              <w:t>, including</w:t>
            </w:r>
            <w:r>
              <w:rPr>
                <w:rFonts w:cs="Arial"/>
                <w:sz w:val="18"/>
                <w:szCs w:val="18"/>
                <w:lang w:eastAsia="en-AU"/>
              </w:rPr>
              <w:t xml:space="preserve"> in scientific journals</w:t>
            </w:r>
            <w:r w:rsidR="00FD1458">
              <w:rPr>
                <w:rFonts w:cs="Arial"/>
                <w:sz w:val="18"/>
                <w:szCs w:val="18"/>
                <w:lang w:eastAsia="en-AU"/>
              </w:rPr>
              <w:t xml:space="preserve"> if appropriate</w:t>
            </w:r>
            <w:r>
              <w:rPr>
                <w:rFonts w:cs="Arial"/>
                <w:sz w:val="18"/>
                <w:szCs w:val="18"/>
                <w:lang w:eastAsia="en-AU"/>
              </w:rPr>
              <w:t>.</w:t>
            </w:r>
          </w:p>
          <w:p w14:paraId="2D9FCFCB" w14:textId="77777777" w:rsidR="00751F07" w:rsidRDefault="00751F07" w:rsidP="00B10936">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 xml:space="preserve">Administer </w:t>
            </w:r>
            <w:r w:rsidR="00A20F75">
              <w:rPr>
                <w:rFonts w:cs="Arial"/>
                <w:color w:val="000000"/>
                <w:sz w:val="18"/>
                <w:szCs w:val="18"/>
                <w:lang w:eastAsia="en-AU"/>
              </w:rPr>
              <w:t xml:space="preserve">consent forms and manage </w:t>
            </w:r>
            <w:r>
              <w:rPr>
                <w:rFonts w:cs="Arial"/>
                <w:color w:val="000000"/>
                <w:sz w:val="18"/>
                <w:szCs w:val="18"/>
                <w:lang w:eastAsia="en-AU"/>
              </w:rPr>
              <w:t>database</w:t>
            </w:r>
            <w:r w:rsidR="00A20F75">
              <w:rPr>
                <w:rFonts w:cs="Arial"/>
                <w:color w:val="000000"/>
                <w:sz w:val="18"/>
                <w:szCs w:val="18"/>
                <w:lang w:eastAsia="en-AU"/>
              </w:rPr>
              <w:t>s</w:t>
            </w:r>
            <w:r>
              <w:rPr>
                <w:rFonts w:cs="Arial"/>
                <w:color w:val="000000"/>
                <w:sz w:val="18"/>
                <w:szCs w:val="18"/>
                <w:lang w:eastAsia="en-AU"/>
              </w:rPr>
              <w:t xml:space="preserve"> </w:t>
            </w:r>
            <w:r w:rsidR="00A20F75">
              <w:rPr>
                <w:rFonts w:cs="Arial"/>
                <w:color w:val="000000"/>
                <w:sz w:val="18"/>
                <w:szCs w:val="18"/>
                <w:lang w:eastAsia="en-AU"/>
              </w:rPr>
              <w:t xml:space="preserve">comprising sample </w:t>
            </w:r>
            <w:r>
              <w:rPr>
                <w:rFonts w:cs="Arial"/>
                <w:color w:val="000000"/>
                <w:sz w:val="18"/>
                <w:szCs w:val="18"/>
                <w:lang w:eastAsia="en-AU"/>
              </w:rPr>
              <w:t xml:space="preserve">donors contributing biological </w:t>
            </w:r>
            <w:r w:rsidR="00A20F75">
              <w:rPr>
                <w:rFonts w:cs="Arial"/>
                <w:color w:val="000000"/>
                <w:sz w:val="18"/>
                <w:szCs w:val="18"/>
                <w:lang w:eastAsia="en-AU"/>
              </w:rPr>
              <w:t xml:space="preserve">material </w:t>
            </w:r>
            <w:r>
              <w:rPr>
                <w:rFonts w:cs="Arial"/>
                <w:color w:val="000000"/>
                <w:sz w:val="18"/>
                <w:szCs w:val="18"/>
                <w:lang w:eastAsia="en-AU"/>
              </w:rPr>
              <w:t>to internal research projects.</w:t>
            </w:r>
          </w:p>
          <w:p w14:paraId="66F36866" w14:textId="228CD98C" w:rsidR="001A464B" w:rsidRDefault="001A464B" w:rsidP="00B10936">
            <w:pPr>
              <w:numPr>
                <w:ilvl w:val="0"/>
                <w:numId w:val="6"/>
              </w:numPr>
              <w:overflowPunct w:val="0"/>
              <w:autoSpaceDE w:val="0"/>
              <w:autoSpaceDN w:val="0"/>
              <w:adjustRightInd w:val="0"/>
              <w:textAlignment w:val="baseline"/>
              <w:rPr>
                <w:rFonts w:cs="Arial"/>
                <w:color w:val="000000"/>
                <w:sz w:val="18"/>
                <w:szCs w:val="18"/>
                <w:lang w:eastAsia="en-AU"/>
              </w:rPr>
            </w:pPr>
            <w:r w:rsidRPr="00236C13">
              <w:rPr>
                <w:rFonts w:cs="Arial"/>
                <w:color w:val="000000"/>
                <w:sz w:val="18"/>
                <w:szCs w:val="18"/>
                <w:lang w:eastAsia="en-AU"/>
              </w:rPr>
              <w:t>Supervis</w:t>
            </w:r>
            <w:r>
              <w:rPr>
                <w:rFonts w:cs="Arial"/>
                <w:color w:val="000000"/>
                <w:sz w:val="18"/>
                <w:szCs w:val="18"/>
                <w:lang w:eastAsia="en-AU"/>
              </w:rPr>
              <w:t>e</w:t>
            </w:r>
            <w:r w:rsidR="004B2841">
              <w:rPr>
                <w:rFonts w:cs="Arial"/>
                <w:color w:val="000000"/>
                <w:sz w:val="18"/>
                <w:szCs w:val="18"/>
                <w:lang w:eastAsia="en-AU"/>
              </w:rPr>
              <w:t xml:space="preserve"> and mentor</w:t>
            </w:r>
            <w:r w:rsidRPr="00236C13">
              <w:rPr>
                <w:rFonts w:cs="Arial"/>
                <w:color w:val="000000"/>
                <w:sz w:val="18"/>
                <w:szCs w:val="18"/>
                <w:lang w:eastAsia="en-AU"/>
              </w:rPr>
              <w:t xml:space="preserve"> Forensic Scientists</w:t>
            </w:r>
            <w:r w:rsidR="004B2841">
              <w:rPr>
                <w:rFonts w:cs="Arial"/>
                <w:color w:val="000000"/>
                <w:sz w:val="18"/>
                <w:szCs w:val="18"/>
                <w:lang w:eastAsia="en-AU"/>
              </w:rPr>
              <w:t>,</w:t>
            </w:r>
            <w:r w:rsidRPr="00236C13">
              <w:rPr>
                <w:rFonts w:cs="Arial"/>
                <w:color w:val="000000"/>
                <w:sz w:val="18"/>
                <w:szCs w:val="18"/>
                <w:lang w:eastAsia="en-AU"/>
              </w:rPr>
              <w:t xml:space="preserve"> Forensic Officers </w:t>
            </w:r>
            <w:r w:rsidR="004B2841" w:rsidRPr="00236C13">
              <w:rPr>
                <w:rFonts w:cs="Arial"/>
                <w:color w:val="000000"/>
                <w:sz w:val="18"/>
                <w:szCs w:val="18"/>
                <w:lang w:eastAsia="en-AU"/>
              </w:rPr>
              <w:t xml:space="preserve">and/or </w:t>
            </w:r>
            <w:r w:rsidR="004B2841">
              <w:rPr>
                <w:rFonts w:cs="Arial"/>
                <w:color w:val="000000"/>
                <w:sz w:val="18"/>
                <w:szCs w:val="18"/>
                <w:lang w:eastAsia="en-AU"/>
              </w:rPr>
              <w:t xml:space="preserve">students </w:t>
            </w:r>
            <w:r w:rsidRPr="00236C13">
              <w:rPr>
                <w:rFonts w:cs="Arial"/>
                <w:color w:val="000000"/>
                <w:sz w:val="18"/>
                <w:szCs w:val="18"/>
                <w:lang w:eastAsia="en-AU"/>
              </w:rPr>
              <w:t xml:space="preserve">involved in </w:t>
            </w:r>
            <w:r>
              <w:rPr>
                <w:rFonts w:cs="Arial"/>
                <w:color w:val="000000"/>
                <w:sz w:val="18"/>
                <w:szCs w:val="18"/>
                <w:lang w:eastAsia="en-AU"/>
              </w:rPr>
              <w:t xml:space="preserve">complex </w:t>
            </w:r>
            <w:r w:rsidRPr="00236C13">
              <w:rPr>
                <w:rFonts w:cs="Arial"/>
                <w:color w:val="000000"/>
                <w:sz w:val="18"/>
                <w:szCs w:val="18"/>
                <w:lang w:eastAsia="en-AU"/>
              </w:rPr>
              <w:t>research</w:t>
            </w:r>
            <w:r w:rsidR="00FD1458">
              <w:rPr>
                <w:rFonts w:cs="Arial"/>
                <w:color w:val="000000"/>
                <w:sz w:val="18"/>
                <w:szCs w:val="18"/>
                <w:lang w:eastAsia="en-AU"/>
              </w:rPr>
              <w:t>, validation</w:t>
            </w:r>
            <w:r w:rsidRPr="00236C13">
              <w:rPr>
                <w:rFonts w:cs="Arial"/>
                <w:color w:val="000000"/>
                <w:sz w:val="18"/>
                <w:szCs w:val="18"/>
                <w:lang w:eastAsia="en-AU"/>
              </w:rPr>
              <w:t xml:space="preserve"> and development projects.</w:t>
            </w:r>
          </w:p>
          <w:p w14:paraId="214066C1" w14:textId="3868DA85" w:rsidR="00B10936" w:rsidRPr="00B10936" w:rsidRDefault="00B10936" w:rsidP="00B10936">
            <w:pPr>
              <w:numPr>
                <w:ilvl w:val="0"/>
                <w:numId w:val="6"/>
              </w:numPr>
              <w:overflowPunct w:val="0"/>
              <w:autoSpaceDE w:val="0"/>
              <w:autoSpaceDN w:val="0"/>
              <w:adjustRightInd w:val="0"/>
              <w:textAlignment w:val="baseline"/>
              <w:rPr>
                <w:rFonts w:cs="Arial"/>
                <w:bCs/>
                <w:color w:val="000000"/>
                <w:sz w:val="18"/>
                <w:szCs w:val="18"/>
                <w:lang w:eastAsia="en-AU"/>
              </w:rPr>
            </w:pPr>
            <w:r>
              <w:rPr>
                <w:rFonts w:cs="Arial"/>
                <w:bCs/>
                <w:color w:val="000000"/>
                <w:sz w:val="18"/>
                <w:szCs w:val="18"/>
                <w:lang w:eastAsia="en-AU"/>
              </w:rPr>
              <w:t>In collaboration with local University partners, be a Principal Supervisor, or a co-supervisor of postgraduate students undertaking projects that align with FSSA research interests.</w:t>
            </w:r>
          </w:p>
          <w:p w14:paraId="22F9001A" w14:textId="77777777" w:rsidR="000F2BA0" w:rsidRPr="005C62B7" w:rsidRDefault="000F2BA0" w:rsidP="000F2BA0">
            <w:pPr>
              <w:overflowPunct w:val="0"/>
              <w:autoSpaceDE w:val="0"/>
              <w:autoSpaceDN w:val="0"/>
              <w:adjustRightInd w:val="0"/>
              <w:ind w:left="360"/>
              <w:textAlignment w:val="baseline"/>
              <w:rPr>
                <w:rFonts w:cs="Arial"/>
                <w:color w:val="000000"/>
                <w:sz w:val="18"/>
                <w:szCs w:val="18"/>
                <w:lang w:eastAsia="en-AU"/>
              </w:rPr>
            </w:pPr>
          </w:p>
        </w:tc>
        <w:tc>
          <w:tcPr>
            <w:tcW w:w="3256" w:type="dxa"/>
          </w:tcPr>
          <w:p w14:paraId="00F8C4D6" w14:textId="0CA4122F" w:rsidR="004B2841" w:rsidRDefault="004B2841" w:rsidP="00CA767F">
            <w:pPr>
              <w:numPr>
                <w:ilvl w:val="0"/>
                <w:numId w:val="6"/>
              </w:numPr>
              <w:rPr>
                <w:rFonts w:cs="Arial"/>
                <w:color w:val="000000"/>
                <w:sz w:val="18"/>
                <w:szCs w:val="18"/>
                <w:lang w:eastAsia="en-AU"/>
              </w:rPr>
            </w:pPr>
            <w:r>
              <w:rPr>
                <w:rFonts w:cs="Arial"/>
                <w:color w:val="000000"/>
                <w:sz w:val="18"/>
                <w:szCs w:val="18"/>
                <w:lang w:eastAsia="en-AU"/>
              </w:rPr>
              <w:lastRenderedPageBreak/>
              <w:t>Create and maintain a contemporary research</w:t>
            </w:r>
            <w:r w:rsidR="00FD1458">
              <w:rPr>
                <w:rFonts w:cs="Arial"/>
                <w:color w:val="000000"/>
                <w:sz w:val="18"/>
                <w:szCs w:val="18"/>
                <w:lang w:eastAsia="en-AU"/>
              </w:rPr>
              <w:t xml:space="preserve"> and validation</w:t>
            </w:r>
            <w:r>
              <w:rPr>
                <w:rFonts w:cs="Arial"/>
                <w:color w:val="000000"/>
                <w:sz w:val="18"/>
                <w:szCs w:val="18"/>
                <w:lang w:eastAsia="en-AU"/>
              </w:rPr>
              <w:t xml:space="preserve"> plan for Biology and regularly report deliverables and outcomes from this plan, including generating a</w:t>
            </w:r>
            <w:r w:rsidR="00B10936">
              <w:rPr>
                <w:rFonts w:cs="Arial"/>
                <w:color w:val="000000"/>
                <w:sz w:val="18"/>
                <w:szCs w:val="18"/>
                <w:lang w:eastAsia="en-AU"/>
              </w:rPr>
              <w:t>n</w:t>
            </w:r>
            <w:r>
              <w:rPr>
                <w:rFonts w:cs="Arial"/>
                <w:color w:val="000000"/>
                <w:sz w:val="18"/>
                <w:szCs w:val="18"/>
                <w:lang w:eastAsia="en-AU"/>
              </w:rPr>
              <w:t xml:space="preserve"> annual summary.</w:t>
            </w:r>
          </w:p>
          <w:p w14:paraId="4585A044" w14:textId="382C10F2" w:rsidR="00374A24" w:rsidRDefault="00374A24" w:rsidP="00CA767F">
            <w:pPr>
              <w:numPr>
                <w:ilvl w:val="0"/>
                <w:numId w:val="6"/>
              </w:numPr>
              <w:rPr>
                <w:rFonts w:cs="Arial"/>
                <w:color w:val="000000"/>
                <w:sz w:val="18"/>
                <w:szCs w:val="18"/>
                <w:lang w:eastAsia="en-AU"/>
              </w:rPr>
            </w:pPr>
            <w:r>
              <w:rPr>
                <w:rFonts w:cs="Arial"/>
                <w:color w:val="000000"/>
                <w:sz w:val="18"/>
                <w:szCs w:val="18"/>
                <w:lang w:eastAsia="en-AU"/>
              </w:rPr>
              <w:t>Research proposals</w:t>
            </w:r>
            <w:r w:rsidR="0000256B">
              <w:rPr>
                <w:rFonts w:cs="Arial"/>
                <w:color w:val="000000"/>
                <w:sz w:val="18"/>
                <w:szCs w:val="18"/>
                <w:lang w:eastAsia="en-AU"/>
              </w:rPr>
              <w:t>,</w:t>
            </w:r>
            <w:r>
              <w:rPr>
                <w:rFonts w:cs="Arial"/>
                <w:color w:val="000000"/>
                <w:sz w:val="18"/>
                <w:szCs w:val="18"/>
                <w:lang w:eastAsia="en-AU"/>
              </w:rPr>
              <w:t xml:space="preserve"> project</w:t>
            </w:r>
            <w:r w:rsidR="00FD1458">
              <w:rPr>
                <w:rFonts w:cs="Arial"/>
                <w:color w:val="000000"/>
                <w:sz w:val="18"/>
                <w:szCs w:val="18"/>
                <w:lang w:eastAsia="en-AU"/>
              </w:rPr>
              <w:t xml:space="preserve"> and validation</w:t>
            </w:r>
            <w:r>
              <w:rPr>
                <w:rFonts w:cs="Arial"/>
                <w:color w:val="000000"/>
                <w:sz w:val="18"/>
                <w:szCs w:val="18"/>
                <w:lang w:eastAsia="en-AU"/>
              </w:rPr>
              <w:t xml:space="preserve"> plans written.</w:t>
            </w:r>
          </w:p>
          <w:p w14:paraId="32621ABC" w14:textId="77777777" w:rsidR="000A4C4A" w:rsidRPr="000A4C4A" w:rsidRDefault="007B78AE" w:rsidP="00CA767F">
            <w:pPr>
              <w:numPr>
                <w:ilvl w:val="0"/>
                <w:numId w:val="6"/>
              </w:numPr>
              <w:rPr>
                <w:rFonts w:cs="Arial"/>
                <w:bCs/>
                <w:color w:val="000000"/>
                <w:sz w:val="18"/>
                <w:szCs w:val="18"/>
                <w:lang w:eastAsia="en-AU"/>
              </w:rPr>
            </w:pPr>
            <w:r>
              <w:rPr>
                <w:rFonts w:cs="Arial"/>
                <w:color w:val="000000"/>
                <w:sz w:val="18"/>
                <w:szCs w:val="18"/>
                <w:lang w:eastAsia="en-AU"/>
              </w:rPr>
              <w:t>New methods and instruments implemented into operations within project timeframes</w:t>
            </w:r>
            <w:r w:rsidR="000A4C4A">
              <w:rPr>
                <w:rFonts w:cs="Arial"/>
                <w:color w:val="000000"/>
                <w:sz w:val="18"/>
                <w:szCs w:val="18"/>
                <w:lang w:eastAsia="en-AU"/>
              </w:rPr>
              <w:t xml:space="preserve"> that improve service delivery to clients and stakeholders</w:t>
            </w:r>
          </w:p>
          <w:p w14:paraId="78A86374" w14:textId="6D4A036B" w:rsidR="007B78AE" w:rsidRPr="001326B6" w:rsidRDefault="004B2841" w:rsidP="00CA767F">
            <w:pPr>
              <w:numPr>
                <w:ilvl w:val="0"/>
                <w:numId w:val="6"/>
              </w:numPr>
              <w:rPr>
                <w:rFonts w:cs="Arial"/>
                <w:bCs/>
                <w:color w:val="000000"/>
                <w:sz w:val="18"/>
                <w:szCs w:val="18"/>
                <w:lang w:eastAsia="en-AU"/>
              </w:rPr>
            </w:pPr>
            <w:r>
              <w:rPr>
                <w:rFonts w:cs="Arial"/>
                <w:color w:val="000000"/>
                <w:sz w:val="18"/>
                <w:szCs w:val="18"/>
                <w:lang w:eastAsia="en-AU"/>
              </w:rPr>
              <w:t>Timely finalisation of r</w:t>
            </w:r>
            <w:r w:rsidR="007B78AE" w:rsidRPr="007B78AE">
              <w:rPr>
                <w:rFonts w:cs="Arial"/>
                <w:color w:val="000000"/>
                <w:sz w:val="18"/>
                <w:szCs w:val="18"/>
                <w:lang w:eastAsia="en-AU"/>
              </w:rPr>
              <w:t>esults from research and validation projects</w:t>
            </w:r>
            <w:r>
              <w:rPr>
                <w:rFonts w:cs="Arial"/>
                <w:color w:val="000000"/>
                <w:sz w:val="18"/>
                <w:szCs w:val="18"/>
                <w:lang w:eastAsia="en-AU"/>
              </w:rPr>
              <w:t xml:space="preserve"> in a final report and, where appropriate</w:t>
            </w:r>
            <w:r w:rsidR="0000256B">
              <w:rPr>
                <w:rFonts w:cs="Arial"/>
                <w:color w:val="000000"/>
                <w:sz w:val="18"/>
                <w:szCs w:val="18"/>
                <w:lang w:eastAsia="en-AU"/>
              </w:rPr>
              <w:t>,</w:t>
            </w:r>
            <w:r>
              <w:rPr>
                <w:rFonts w:cs="Arial"/>
                <w:color w:val="000000"/>
                <w:sz w:val="18"/>
                <w:szCs w:val="18"/>
                <w:lang w:eastAsia="en-AU"/>
              </w:rPr>
              <w:t xml:space="preserve"> are published and/or </w:t>
            </w:r>
            <w:r w:rsidR="007B78AE" w:rsidRPr="007B78AE">
              <w:rPr>
                <w:rFonts w:cs="Arial"/>
                <w:color w:val="000000"/>
                <w:sz w:val="18"/>
                <w:szCs w:val="18"/>
                <w:lang w:eastAsia="en-AU"/>
              </w:rPr>
              <w:t xml:space="preserve">presented at </w:t>
            </w:r>
            <w:r w:rsidR="00D43205">
              <w:rPr>
                <w:rFonts w:cs="Arial"/>
                <w:color w:val="000000"/>
                <w:sz w:val="18"/>
                <w:szCs w:val="18"/>
                <w:lang w:eastAsia="en-AU"/>
              </w:rPr>
              <w:t xml:space="preserve">national and </w:t>
            </w:r>
            <w:r w:rsidR="007B78AE" w:rsidRPr="007B78AE">
              <w:rPr>
                <w:rFonts w:cs="Arial"/>
                <w:color w:val="000000"/>
                <w:sz w:val="18"/>
                <w:szCs w:val="18"/>
                <w:lang w:eastAsia="en-AU"/>
              </w:rPr>
              <w:t xml:space="preserve">international conferences. </w:t>
            </w:r>
          </w:p>
          <w:p w14:paraId="11FA3388" w14:textId="0FABDB0F" w:rsidR="00B10936" w:rsidRDefault="00B10936" w:rsidP="00CA767F">
            <w:pPr>
              <w:numPr>
                <w:ilvl w:val="0"/>
                <w:numId w:val="6"/>
              </w:numPr>
              <w:rPr>
                <w:rFonts w:cs="Arial"/>
                <w:bCs/>
                <w:color w:val="000000"/>
                <w:sz w:val="18"/>
                <w:szCs w:val="18"/>
                <w:lang w:eastAsia="en-AU"/>
              </w:rPr>
            </w:pPr>
            <w:r>
              <w:rPr>
                <w:rFonts w:cs="Arial"/>
                <w:bCs/>
                <w:color w:val="000000"/>
                <w:sz w:val="18"/>
                <w:szCs w:val="18"/>
                <w:lang w:eastAsia="en-AU"/>
              </w:rPr>
              <w:t>Approve internal Biology research proposals and method validations.</w:t>
            </w:r>
          </w:p>
          <w:p w14:paraId="4CDD3E83" w14:textId="7F4D432A" w:rsidR="00B10936" w:rsidRDefault="00B10936" w:rsidP="00CA767F">
            <w:pPr>
              <w:numPr>
                <w:ilvl w:val="0"/>
                <w:numId w:val="6"/>
              </w:numPr>
              <w:rPr>
                <w:rFonts w:cs="Arial"/>
                <w:bCs/>
                <w:color w:val="000000"/>
                <w:sz w:val="18"/>
                <w:szCs w:val="18"/>
                <w:lang w:eastAsia="en-AU"/>
              </w:rPr>
            </w:pPr>
            <w:r>
              <w:rPr>
                <w:rFonts w:cs="Arial"/>
                <w:bCs/>
                <w:color w:val="000000"/>
                <w:sz w:val="18"/>
                <w:szCs w:val="18"/>
                <w:lang w:eastAsia="en-AU"/>
              </w:rPr>
              <w:t>Research manifests are maintained securely and remain confidential.</w:t>
            </w:r>
          </w:p>
          <w:p w14:paraId="16D17479" w14:textId="4C681A8B" w:rsidR="00B10936" w:rsidRPr="000A4C4A" w:rsidRDefault="00B10936" w:rsidP="00CA767F">
            <w:pPr>
              <w:numPr>
                <w:ilvl w:val="0"/>
                <w:numId w:val="6"/>
              </w:numPr>
              <w:rPr>
                <w:rFonts w:cs="Arial"/>
                <w:bCs/>
                <w:color w:val="000000"/>
                <w:sz w:val="18"/>
                <w:szCs w:val="18"/>
                <w:lang w:eastAsia="en-AU"/>
              </w:rPr>
            </w:pPr>
            <w:r>
              <w:rPr>
                <w:rFonts w:cs="Arial"/>
                <w:bCs/>
                <w:color w:val="000000"/>
                <w:sz w:val="18"/>
                <w:szCs w:val="18"/>
                <w:lang w:eastAsia="en-AU"/>
              </w:rPr>
              <w:lastRenderedPageBreak/>
              <w:t>Student projects achieve academic requirements.</w:t>
            </w:r>
          </w:p>
          <w:p w14:paraId="5FFF8DAE" w14:textId="77777777" w:rsidR="007B78AE" w:rsidRPr="008977AA" w:rsidRDefault="007B78AE" w:rsidP="000A4C4A">
            <w:pPr>
              <w:ind w:left="360"/>
              <w:rPr>
                <w:rFonts w:cs="Arial"/>
                <w:bCs/>
                <w:color w:val="000000"/>
                <w:sz w:val="18"/>
                <w:szCs w:val="18"/>
                <w:lang w:eastAsia="en-AU"/>
              </w:rPr>
            </w:pPr>
          </w:p>
        </w:tc>
      </w:tr>
      <w:tr w:rsidR="005340E6" w:rsidRPr="005D4F24" w14:paraId="50A953F3" w14:textId="77777777" w:rsidTr="00847879">
        <w:tc>
          <w:tcPr>
            <w:tcW w:w="1985" w:type="dxa"/>
            <w:tcBorders>
              <w:top w:val="single" w:sz="4" w:space="0" w:color="auto"/>
              <w:left w:val="single" w:sz="4" w:space="0" w:color="auto"/>
              <w:bottom w:val="single" w:sz="4" w:space="0" w:color="auto"/>
              <w:right w:val="single" w:sz="4" w:space="0" w:color="auto"/>
            </w:tcBorders>
          </w:tcPr>
          <w:p w14:paraId="7F3BFA14" w14:textId="77777777" w:rsidR="00626D33" w:rsidRPr="008977AA" w:rsidRDefault="004E5ACA" w:rsidP="00626D33">
            <w:pPr>
              <w:pStyle w:val="subheadsecondlevel"/>
              <w:spacing w:after="0" w:line="240" w:lineRule="auto"/>
              <w:rPr>
                <w:rFonts w:cs="Arial"/>
                <w:color w:val="000000"/>
                <w:spacing w:val="0"/>
                <w:sz w:val="18"/>
                <w:szCs w:val="18"/>
              </w:rPr>
            </w:pPr>
            <w:r>
              <w:rPr>
                <w:rFonts w:cs="Arial"/>
                <w:color w:val="000000"/>
                <w:spacing w:val="0"/>
                <w:sz w:val="18"/>
                <w:szCs w:val="18"/>
              </w:rPr>
              <w:lastRenderedPageBreak/>
              <w:t>Strategic and Project Management</w:t>
            </w:r>
          </w:p>
        </w:tc>
        <w:tc>
          <w:tcPr>
            <w:tcW w:w="4115" w:type="dxa"/>
            <w:tcBorders>
              <w:top w:val="single" w:sz="4" w:space="0" w:color="auto"/>
              <w:left w:val="single" w:sz="4" w:space="0" w:color="auto"/>
              <w:bottom w:val="single" w:sz="4" w:space="0" w:color="auto"/>
              <w:right w:val="single" w:sz="4" w:space="0" w:color="auto"/>
            </w:tcBorders>
          </w:tcPr>
          <w:p w14:paraId="3AF5C987" w14:textId="21A5604E" w:rsidR="00EB1187" w:rsidRDefault="00EB1187" w:rsidP="00CA767F">
            <w:pPr>
              <w:pStyle w:val="bodytextreport"/>
              <w:numPr>
                <w:ilvl w:val="0"/>
                <w:numId w:val="6"/>
              </w:numPr>
              <w:spacing w:after="0" w:line="240" w:lineRule="auto"/>
              <w:rPr>
                <w:rFonts w:cs="Arial"/>
                <w:color w:val="000000"/>
                <w:szCs w:val="18"/>
              </w:rPr>
            </w:pPr>
            <w:r w:rsidRPr="00481ABC">
              <w:rPr>
                <w:rFonts w:cs="Arial"/>
                <w:color w:val="000000"/>
                <w:szCs w:val="18"/>
              </w:rPr>
              <w:t>Contribute to FSSA</w:t>
            </w:r>
            <w:r w:rsidR="00B10936">
              <w:rPr>
                <w:rFonts w:cs="Arial"/>
                <w:color w:val="000000"/>
                <w:szCs w:val="18"/>
              </w:rPr>
              <w:t>’s</w:t>
            </w:r>
            <w:r w:rsidRPr="00481ABC">
              <w:rPr>
                <w:rFonts w:cs="Arial"/>
                <w:color w:val="000000"/>
                <w:szCs w:val="18"/>
              </w:rPr>
              <w:t xml:space="preserve"> strategic planning processes</w:t>
            </w:r>
            <w:r w:rsidR="00751F07">
              <w:rPr>
                <w:rFonts w:cs="Arial"/>
                <w:color w:val="000000"/>
                <w:szCs w:val="18"/>
              </w:rPr>
              <w:t>.</w:t>
            </w:r>
          </w:p>
          <w:p w14:paraId="0241080E" w14:textId="77777777" w:rsidR="001A464B" w:rsidRPr="00751F07" w:rsidRDefault="001A464B" w:rsidP="00CA767F">
            <w:pPr>
              <w:pStyle w:val="bodytextreport"/>
              <w:numPr>
                <w:ilvl w:val="0"/>
                <w:numId w:val="6"/>
              </w:numPr>
              <w:overflowPunct w:val="0"/>
              <w:autoSpaceDE w:val="0"/>
              <w:autoSpaceDN w:val="0"/>
              <w:adjustRightInd w:val="0"/>
              <w:spacing w:after="0" w:line="240" w:lineRule="auto"/>
              <w:textAlignment w:val="baseline"/>
              <w:rPr>
                <w:rFonts w:cs="Arial"/>
                <w:color w:val="000000"/>
                <w:szCs w:val="18"/>
              </w:rPr>
            </w:pPr>
            <w:r w:rsidRPr="00751F07">
              <w:rPr>
                <w:rFonts w:cs="Arial"/>
                <w:color w:val="000000"/>
                <w:szCs w:val="18"/>
              </w:rPr>
              <w:t xml:space="preserve">Contribute significantly to the scientific direction of Biology by co-ordinating periodic strategic reviews of the Biology research and development plan and </w:t>
            </w:r>
            <w:r>
              <w:rPr>
                <w:rFonts w:cs="Arial"/>
                <w:color w:val="000000"/>
                <w:szCs w:val="18"/>
              </w:rPr>
              <w:t>u</w:t>
            </w:r>
            <w:r w:rsidRPr="00751F07">
              <w:rPr>
                <w:rFonts w:cs="Arial"/>
                <w:color w:val="000000"/>
                <w:szCs w:val="18"/>
              </w:rPr>
              <w:t>ndertaking evaluations of emerging technologies and planning for their potential impact on FSSA</w:t>
            </w:r>
            <w:r>
              <w:rPr>
                <w:rFonts w:cs="Arial"/>
                <w:color w:val="000000"/>
                <w:szCs w:val="18"/>
              </w:rPr>
              <w:t xml:space="preserve"> and stakeholders.</w:t>
            </w:r>
          </w:p>
          <w:p w14:paraId="13DEA38E" w14:textId="6FED4545" w:rsidR="00751F07" w:rsidRPr="001A464B" w:rsidRDefault="00751F07" w:rsidP="00CA767F">
            <w:pPr>
              <w:numPr>
                <w:ilvl w:val="0"/>
                <w:numId w:val="6"/>
              </w:numPr>
              <w:overflowPunct w:val="0"/>
              <w:autoSpaceDE w:val="0"/>
              <w:autoSpaceDN w:val="0"/>
              <w:adjustRightInd w:val="0"/>
              <w:textAlignment w:val="baseline"/>
              <w:rPr>
                <w:rFonts w:cs="Arial"/>
                <w:color w:val="000000"/>
                <w:sz w:val="18"/>
                <w:szCs w:val="18"/>
                <w:lang w:eastAsia="en-AU"/>
              </w:rPr>
            </w:pPr>
            <w:r w:rsidRPr="001A464B">
              <w:rPr>
                <w:rFonts w:cs="Arial"/>
                <w:color w:val="000000"/>
                <w:sz w:val="18"/>
                <w:szCs w:val="18"/>
                <w:lang w:eastAsia="en-AU"/>
              </w:rPr>
              <w:t>Represent Biology on the FSSA R</w:t>
            </w:r>
            <w:r w:rsidR="00B10936">
              <w:rPr>
                <w:rFonts w:cs="Arial"/>
                <w:color w:val="000000"/>
                <w:sz w:val="18"/>
                <w:szCs w:val="18"/>
                <w:lang w:eastAsia="en-AU"/>
              </w:rPr>
              <w:t>&amp;D</w:t>
            </w:r>
            <w:r w:rsidRPr="001A464B">
              <w:rPr>
                <w:rFonts w:cs="Arial"/>
                <w:color w:val="000000"/>
                <w:sz w:val="18"/>
                <w:szCs w:val="18"/>
                <w:lang w:eastAsia="en-AU"/>
              </w:rPr>
              <w:t xml:space="preserve"> Committee and </w:t>
            </w:r>
            <w:r w:rsidR="00B10936">
              <w:rPr>
                <w:rFonts w:cs="Arial"/>
                <w:color w:val="000000"/>
                <w:sz w:val="18"/>
                <w:szCs w:val="18"/>
                <w:lang w:eastAsia="en-AU"/>
              </w:rPr>
              <w:t>MVRP</w:t>
            </w:r>
            <w:r w:rsidRPr="001A464B">
              <w:rPr>
                <w:rFonts w:cs="Arial"/>
                <w:color w:val="000000"/>
                <w:sz w:val="18"/>
                <w:szCs w:val="18"/>
                <w:lang w:eastAsia="en-AU"/>
              </w:rPr>
              <w:t>.</w:t>
            </w:r>
          </w:p>
          <w:p w14:paraId="5F354758" w14:textId="69C2C646" w:rsidR="00751F07" w:rsidRDefault="00751F07" w:rsidP="00CA767F">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Provide advice to Biology and Executive regarding significant developments in technology and their potential implications to service delivery.</w:t>
            </w:r>
          </w:p>
          <w:p w14:paraId="00ED6011" w14:textId="2E5CEB8C" w:rsidR="00B10936" w:rsidRDefault="00B10936" w:rsidP="00CA767F">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 xml:space="preserve">Provide advice to Biology and Executive regarding issues emerging </w:t>
            </w:r>
            <w:r w:rsidR="0000256B">
              <w:rPr>
                <w:rFonts w:cs="Arial"/>
                <w:color w:val="000000"/>
                <w:sz w:val="18"/>
                <w:szCs w:val="18"/>
                <w:lang w:eastAsia="en-AU"/>
              </w:rPr>
              <w:t>from</w:t>
            </w:r>
            <w:r>
              <w:rPr>
                <w:rFonts w:cs="Arial"/>
                <w:color w:val="000000"/>
                <w:sz w:val="18"/>
                <w:szCs w:val="18"/>
                <w:lang w:eastAsia="en-AU"/>
              </w:rPr>
              <w:t xml:space="preserve"> method validation</w:t>
            </w:r>
            <w:r w:rsidR="0000256B">
              <w:rPr>
                <w:rFonts w:cs="Arial"/>
                <w:color w:val="000000"/>
                <w:sz w:val="18"/>
                <w:szCs w:val="18"/>
                <w:lang w:eastAsia="en-AU"/>
              </w:rPr>
              <w:t xml:space="preserve"> outcomes</w:t>
            </w:r>
            <w:r>
              <w:rPr>
                <w:rFonts w:cs="Arial"/>
                <w:color w:val="000000"/>
                <w:sz w:val="18"/>
                <w:szCs w:val="18"/>
                <w:lang w:eastAsia="en-AU"/>
              </w:rPr>
              <w:t>.</w:t>
            </w:r>
          </w:p>
          <w:p w14:paraId="19FED3C3" w14:textId="77777777" w:rsidR="00847C34" w:rsidRDefault="00D62266" w:rsidP="00CA767F">
            <w:pPr>
              <w:numPr>
                <w:ilvl w:val="0"/>
                <w:numId w:val="6"/>
              </w:numPr>
              <w:overflowPunct w:val="0"/>
              <w:autoSpaceDE w:val="0"/>
              <w:autoSpaceDN w:val="0"/>
              <w:adjustRightInd w:val="0"/>
              <w:textAlignment w:val="baseline"/>
              <w:rPr>
                <w:rFonts w:cs="Arial"/>
                <w:color w:val="000000"/>
                <w:sz w:val="18"/>
                <w:szCs w:val="18"/>
                <w:lang w:eastAsia="en-AU"/>
              </w:rPr>
            </w:pPr>
            <w:r>
              <w:rPr>
                <w:rFonts w:cs="Arial"/>
                <w:color w:val="000000"/>
                <w:sz w:val="18"/>
                <w:szCs w:val="18"/>
                <w:lang w:eastAsia="en-AU"/>
              </w:rPr>
              <w:t xml:space="preserve">Represent FSSA through participation </w:t>
            </w:r>
            <w:r w:rsidR="00847C34">
              <w:rPr>
                <w:rFonts w:cs="Arial"/>
                <w:color w:val="000000"/>
                <w:sz w:val="18"/>
                <w:szCs w:val="18"/>
                <w:lang w:eastAsia="en-AU"/>
              </w:rPr>
              <w:t xml:space="preserve">on inter-agency scientific committees at state or national level to develop policy and </w:t>
            </w:r>
            <w:r>
              <w:rPr>
                <w:rFonts w:cs="Arial"/>
                <w:color w:val="000000"/>
                <w:sz w:val="18"/>
                <w:szCs w:val="18"/>
                <w:lang w:eastAsia="en-AU"/>
              </w:rPr>
              <w:t xml:space="preserve">engage in </w:t>
            </w:r>
            <w:r w:rsidR="00847C34">
              <w:rPr>
                <w:rFonts w:cs="Arial"/>
                <w:color w:val="000000"/>
                <w:sz w:val="18"/>
                <w:szCs w:val="18"/>
                <w:lang w:eastAsia="en-AU"/>
              </w:rPr>
              <w:t xml:space="preserve">initiatives to advance issues in Forensic Biology </w:t>
            </w:r>
          </w:p>
          <w:p w14:paraId="600E9CAE" w14:textId="77777777" w:rsidR="00236C13" w:rsidRPr="005C62B7" w:rsidRDefault="00236C13" w:rsidP="001A464B">
            <w:pPr>
              <w:overflowPunct w:val="0"/>
              <w:autoSpaceDE w:val="0"/>
              <w:autoSpaceDN w:val="0"/>
              <w:adjustRightInd w:val="0"/>
              <w:ind w:left="360"/>
              <w:textAlignment w:val="baseline"/>
              <w:rPr>
                <w:rFonts w:cs="Arial"/>
                <w:color w:val="000000"/>
                <w:sz w:val="18"/>
                <w:szCs w:val="18"/>
                <w:lang w:eastAsia="en-AU"/>
              </w:rPr>
            </w:pPr>
          </w:p>
        </w:tc>
        <w:tc>
          <w:tcPr>
            <w:tcW w:w="3256" w:type="dxa"/>
            <w:tcBorders>
              <w:top w:val="single" w:sz="4" w:space="0" w:color="auto"/>
              <w:left w:val="single" w:sz="4" w:space="0" w:color="auto"/>
              <w:bottom w:val="single" w:sz="4" w:space="0" w:color="auto"/>
              <w:right w:val="single" w:sz="4" w:space="0" w:color="auto"/>
            </w:tcBorders>
          </w:tcPr>
          <w:p w14:paraId="2B9DABEF" w14:textId="2808017A" w:rsidR="00EB1187" w:rsidRDefault="00EB1187" w:rsidP="00CA767F">
            <w:pPr>
              <w:pStyle w:val="bodytextreport"/>
              <w:numPr>
                <w:ilvl w:val="0"/>
                <w:numId w:val="6"/>
              </w:numPr>
              <w:spacing w:after="0" w:line="240" w:lineRule="auto"/>
              <w:rPr>
                <w:rFonts w:cs="Arial"/>
                <w:color w:val="000000"/>
                <w:szCs w:val="18"/>
              </w:rPr>
            </w:pPr>
            <w:r>
              <w:rPr>
                <w:rFonts w:cs="Arial"/>
                <w:color w:val="000000"/>
                <w:szCs w:val="18"/>
              </w:rPr>
              <w:t xml:space="preserve">Local strategic plans </w:t>
            </w:r>
            <w:r w:rsidR="002C449C">
              <w:rPr>
                <w:rFonts w:cs="Arial"/>
                <w:color w:val="000000"/>
                <w:szCs w:val="18"/>
              </w:rPr>
              <w:t>covering research and education needs ar</w:t>
            </w:r>
            <w:r>
              <w:rPr>
                <w:rFonts w:cs="Arial"/>
                <w:color w:val="000000"/>
                <w:szCs w:val="18"/>
              </w:rPr>
              <w:t>e formulated and regularly reviewed</w:t>
            </w:r>
          </w:p>
          <w:p w14:paraId="5AD9B8CE" w14:textId="5B64EA42" w:rsidR="00EB1187" w:rsidRPr="008977AA" w:rsidRDefault="00EB1187" w:rsidP="00CA767F">
            <w:pPr>
              <w:pStyle w:val="bodytextreport"/>
              <w:numPr>
                <w:ilvl w:val="0"/>
                <w:numId w:val="6"/>
              </w:numPr>
              <w:spacing w:after="0" w:line="240" w:lineRule="auto"/>
              <w:rPr>
                <w:rFonts w:cs="Arial"/>
                <w:color w:val="000000"/>
                <w:szCs w:val="18"/>
              </w:rPr>
            </w:pPr>
            <w:r>
              <w:rPr>
                <w:rFonts w:cs="Arial"/>
                <w:color w:val="000000"/>
                <w:szCs w:val="18"/>
              </w:rPr>
              <w:t xml:space="preserve">Reports on </w:t>
            </w:r>
            <w:r w:rsidR="002C449C">
              <w:rPr>
                <w:rFonts w:cs="Arial"/>
                <w:color w:val="000000"/>
                <w:szCs w:val="18"/>
              </w:rPr>
              <w:t xml:space="preserve">progress against plans and projects </w:t>
            </w:r>
            <w:r>
              <w:rPr>
                <w:rFonts w:cs="Arial"/>
                <w:color w:val="000000"/>
                <w:szCs w:val="18"/>
              </w:rPr>
              <w:t xml:space="preserve">communicated to </w:t>
            </w:r>
            <w:r w:rsidR="002C449C">
              <w:rPr>
                <w:rFonts w:cs="Arial"/>
                <w:color w:val="000000"/>
                <w:szCs w:val="18"/>
              </w:rPr>
              <w:t xml:space="preserve">Biology Manager, </w:t>
            </w:r>
            <w:r>
              <w:rPr>
                <w:rFonts w:cs="Arial"/>
                <w:color w:val="000000"/>
                <w:szCs w:val="18"/>
              </w:rPr>
              <w:t xml:space="preserve">FSSA </w:t>
            </w:r>
            <w:r w:rsidR="0060399B">
              <w:rPr>
                <w:rFonts w:cs="Arial"/>
                <w:color w:val="000000"/>
                <w:szCs w:val="18"/>
              </w:rPr>
              <w:t>Executive</w:t>
            </w:r>
            <w:r>
              <w:rPr>
                <w:rFonts w:cs="Arial"/>
                <w:color w:val="000000"/>
                <w:szCs w:val="18"/>
              </w:rPr>
              <w:t xml:space="preserve"> and key stakeholders</w:t>
            </w:r>
          </w:p>
          <w:p w14:paraId="62FEE052" w14:textId="77777777" w:rsidR="00B10936" w:rsidRDefault="00B10936" w:rsidP="00B10936">
            <w:pPr>
              <w:numPr>
                <w:ilvl w:val="0"/>
                <w:numId w:val="6"/>
              </w:numPr>
              <w:rPr>
                <w:rFonts w:cs="Arial"/>
                <w:bCs/>
                <w:color w:val="000000"/>
                <w:sz w:val="18"/>
                <w:szCs w:val="18"/>
                <w:lang w:eastAsia="en-AU"/>
              </w:rPr>
            </w:pPr>
            <w:r>
              <w:rPr>
                <w:rFonts w:cs="Arial"/>
                <w:bCs/>
                <w:color w:val="000000"/>
                <w:sz w:val="18"/>
                <w:szCs w:val="18"/>
                <w:lang w:eastAsia="en-AU"/>
              </w:rPr>
              <w:t>Active participation in FSSA’s R&amp;D Committee and MVRP.</w:t>
            </w:r>
          </w:p>
          <w:p w14:paraId="66F094EF" w14:textId="77777777" w:rsidR="00B10936" w:rsidRDefault="00B10936" w:rsidP="00B10936">
            <w:pPr>
              <w:numPr>
                <w:ilvl w:val="0"/>
                <w:numId w:val="6"/>
              </w:numPr>
              <w:rPr>
                <w:rFonts w:cs="Arial"/>
                <w:bCs/>
                <w:color w:val="000000"/>
                <w:sz w:val="18"/>
                <w:szCs w:val="18"/>
                <w:lang w:eastAsia="en-AU"/>
              </w:rPr>
            </w:pPr>
            <w:r>
              <w:rPr>
                <w:rFonts w:cs="Arial"/>
                <w:bCs/>
                <w:color w:val="000000"/>
                <w:sz w:val="18"/>
                <w:szCs w:val="18"/>
                <w:lang w:eastAsia="en-AU"/>
              </w:rPr>
              <w:t>Timely review of R&amp;D and Method Validation proposals from across FSSA focussing on scientific and ethical validity.</w:t>
            </w:r>
          </w:p>
          <w:p w14:paraId="6D938D87" w14:textId="77777777" w:rsidR="00EB1187" w:rsidRPr="008977AA" w:rsidRDefault="00EB1187" w:rsidP="00EB1187">
            <w:pPr>
              <w:rPr>
                <w:rFonts w:cs="Arial"/>
                <w:color w:val="000000"/>
                <w:sz w:val="18"/>
                <w:szCs w:val="18"/>
                <w:lang w:eastAsia="en-AU"/>
              </w:rPr>
            </w:pPr>
          </w:p>
        </w:tc>
      </w:tr>
      <w:tr w:rsidR="004E5ACA" w:rsidRPr="005D4F24" w14:paraId="0BBDF212" w14:textId="77777777" w:rsidTr="00847879">
        <w:tc>
          <w:tcPr>
            <w:tcW w:w="1985" w:type="dxa"/>
          </w:tcPr>
          <w:p w14:paraId="0B067E4D" w14:textId="77777777" w:rsidR="004E5ACA" w:rsidRDefault="004E5ACA" w:rsidP="004C53C5">
            <w:pPr>
              <w:pStyle w:val="subheadsecondlevel"/>
              <w:spacing w:after="0" w:line="240" w:lineRule="auto"/>
              <w:rPr>
                <w:rFonts w:cs="Arial"/>
                <w:color w:val="000000"/>
                <w:spacing w:val="0"/>
                <w:sz w:val="18"/>
                <w:szCs w:val="18"/>
              </w:rPr>
            </w:pPr>
            <w:r>
              <w:rPr>
                <w:rFonts w:cs="Arial"/>
                <w:color w:val="000000"/>
                <w:spacing w:val="0"/>
                <w:sz w:val="18"/>
                <w:szCs w:val="18"/>
              </w:rPr>
              <w:t>Education</w:t>
            </w:r>
          </w:p>
          <w:p w14:paraId="13280E77" w14:textId="77777777" w:rsidR="004E5ACA" w:rsidRPr="008977AA" w:rsidRDefault="004E5ACA" w:rsidP="004C53C5">
            <w:pPr>
              <w:pStyle w:val="subheadsecondlevel"/>
              <w:spacing w:after="0" w:line="240" w:lineRule="auto"/>
              <w:rPr>
                <w:rFonts w:cs="Arial"/>
                <w:color w:val="000000"/>
                <w:spacing w:val="0"/>
                <w:sz w:val="18"/>
                <w:szCs w:val="18"/>
              </w:rPr>
            </w:pPr>
          </w:p>
        </w:tc>
        <w:tc>
          <w:tcPr>
            <w:tcW w:w="4115" w:type="dxa"/>
          </w:tcPr>
          <w:p w14:paraId="02BFB171" w14:textId="6C9DF162" w:rsidR="00236C13" w:rsidRDefault="000F2BA0" w:rsidP="00CA767F">
            <w:pPr>
              <w:numPr>
                <w:ilvl w:val="0"/>
                <w:numId w:val="5"/>
              </w:numPr>
              <w:overflowPunct w:val="0"/>
              <w:autoSpaceDE w:val="0"/>
              <w:autoSpaceDN w:val="0"/>
              <w:adjustRightInd w:val="0"/>
              <w:textAlignment w:val="baseline"/>
              <w:rPr>
                <w:rFonts w:cs="Arial"/>
                <w:bCs/>
                <w:color w:val="000000"/>
                <w:sz w:val="18"/>
                <w:szCs w:val="18"/>
                <w:lang w:eastAsia="en-AU"/>
              </w:rPr>
            </w:pPr>
            <w:r>
              <w:rPr>
                <w:rFonts w:cs="Arial"/>
                <w:bCs/>
                <w:color w:val="000000"/>
                <w:sz w:val="18"/>
                <w:szCs w:val="18"/>
                <w:lang w:eastAsia="en-AU"/>
              </w:rPr>
              <w:t>Liais</w:t>
            </w:r>
            <w:r w:rsidR="001A464B">
              <w:rPr>
                <w:rFonts w:cs="Arial"/>
                <w:bCs/>
                <w:color w:val="000000"/>
                <w:sz w:val="18"/>
                <w:szCs w:val="18"/>
                <w:lang w:eastAsia="en-AU"/>
              </w:rPr>
              <w:t>e</w:t>
            </w:r>
            <w:r>
              <w:rPr>
                <w:rFonts w:cs="Arial"/>
                <w:bCs/>
                <w:color w:val="000000"/>
                <w:sz w:val="18"/>
                <w:szCs w:val="18"/>
                <w:lang w:eastAsia="en-AU"/>
              </w:rPr>
              <w:t xml:space="preserve"> with </w:t>
            </w:r>
            <w:r w:rsidR="00A20F75">
              <w:rPr>
                <w:rFonts w:cs="Arial"/>
                <w:bCs/>
                <w:color w:val="000000"/>
                <w:sz w:val="18"/>
                <w:szCs w:val="18"/>
                <w:lang w:eastAsia="en-AU"/>
              </w:rPr>
              <w:t xml:space="preserve">University partners to coordinate the delivery of </w:t>
            </w:r>
            <w:r>
              <w:rPr>
                <w:rFonts w:cs="Arial"/>
                <w:bCs/>
                <w:color w:val="000000"/>
                <w:sz w:val="18"/>
                <w:szCs w:val="18"/>
                <w:lang w:eastAsia="en-AU"/>
              </w:rPr>
              <w:t xml:space="preserve">advanced </w:t>
            </w:r>
            <w:r w:rsidR="00236C13">
              <w:rPr>
                <w:rFonts w:cs="Arial"/>
                <w:bCs/>
                <w:color w:val="000000"/>
                <w:sz w:val="18"/>
                <w:szCs w:val="18"/>
                <w:lang w:eastAsia="en-AU"/>
              </w:rPr>
              <w:t>Forensic Biology teaching in</w:t>
            </w:r>
            <w:r>
              <w:rPr>
                <w:rFonts w:cs="Arial"/>
                <w:bCs/>
                <w:color w:val="000000"/>
                <w:sz w:val="18"/>
                <w:szCs w:val="18"/>
                <w:lang w:eastAsia="en-AU"/>
              </w:rPr>
              <w:t xml:space="preserve"> undergraduate </w:t>
            </w:r>
            <w:r w:rsidR="00236C13">
              <w:rPr>
                <w:rFonts w:cs="Arial"/>
                <w:bCs/>
                <w:color w:val="000000"/>
                <w:sz w:val="18"/>
                <w:szCs w:val="18"/>
                <w:lang w:eastAsia="en-AU"/>
              </w:rPr>
              <w:t>programs</w:t>
            </w:r>
            <w:r w:rsidR="00A20F75">
              <w:rPr>
                <w:rFonts w:cs="Arial"/>
                <w:bCs/>
                <w:color w:val="000000"/>
                <w:sz w:val="18"/>
                <w:szCs w:val="18"/>
                <w:lang w:eastAsia="en-AU"/>
              </w:rPr>
              <w:t xml:space="preserve"> by Biology staff</w:t>
            </w:r>
            <w:r w:rsidR="00236C13">
              <w:rPr>
                <w:rFonts w:cs="Arial"/>
                <w:bCs/>
                <w:color w:val="000000"/>
                <w:sz w:val="18"/>
                <w:szCs w:val="18"/>
                <w:lang w:eastAsia="en-AU"/>
              </w:rPr>
              <w:t>.</w:t>
            </w:r>
          </w:p>
          <w:p w14:paraId="194232A8" w14:textId="02422F8C" w:rsidR="001A464B" w:rsidRDefault="00A20F75" w:rsidP="00CA767F">
            <w:pPr>
              <w:pStyle w:val="bodytextreport"/>
              <w:numPr>
                <w:ilvl w:val="0"/>
                <w:numId w:val="5"/>
              </w:numPr>
              <w:overflowPunct w:val="0"/>
              <w:autoSpaceDE w:val="0"/>
              <w:autoSpaceDN w:val="0"/>
              <w:adjustRightInd w:val="0"/>
              <w:spacing w:after="0" w:line="240" w:lineRule="auto"/>
              <w:textAlignment w:val="baseline"/>
              <w:rPr>
                <w:rFonts w:cs="Arial"/>
                <w:color w:val="000000"/>
                <w:szCs w:val="18"/>
              </w:rPr>
            </w:pPr>
            <w:r>
              <w:rPr>
                <w:rFonts w:cs="Arial"/>
                <w:color w:val="000000"/>
                <w:szCs w:val="18"/>
              </w:rPr>
              <w:t xml:space="preserve">Be an internal examiner for University postgraduate students. </w:t>
            </w:r>
          </w:p>
          <w:p w14:paraId="1B9E26D5" w14:textId="77777777" w:rsidR="00847C34" w:rsidRPr="001A464B" w:rsidRDefault="00EB1187" w:rsidP="00CA767F">
            <w:pPr>
              <w:pStyle w:val="bodytextreport"/>
              <w:numPr>
                <w:ilvl w:val="0"/>
                <w:numId w:val="5"/>
              </w:numPr>
              <w:overflowPunct w:val="0"/>
              <w:autoSpaceDE w:val="0"/>
              <w:autoSpaceDN w:val="0"/>
              <w:adjustRightInd w:val="0"/>
              <w:spacing w:after="0" w:line="240" w:lineRule="auto"/>
              <w:textAlignment w:val="baseline"/>
              <w:rPr>
                <w:rFonts w:cs="Arial"/>
                <w:color w:val="000000"/>
                <w:szCs w:val="18"/>
              </w:rPr>
            </w:pPr>
            <w:r w:rsidRPr="001A464B">
              <w:rPr>
                <w:rFonts w:cs="Arial"/>
                <w:color w:val="000000"/>
                <w:szCs w:val="18"/>
              </w:rPr>
              <w:t>Provide scientific leadership within the Biology Group</w:t>
            </w:r>
            <w:r w:rsidR="001A464B" w:rsidRPr="001A464B">
              <w:rPr>
                <w:rFonts w:cs="Arial"/>
                <w:color w:val="000000"/>
                <w:szCs w:val="18"/>
              </w:rPr>
              <w:t xml:space="preserve"> and </w:t>
            </w:r>
            <w:r w:rsidR="001A464B">
              <w:rPr>
                <w:rFonts w:cs="Arial"/>
                <w:color w:val="000000"/>
                <w:szCs w:val="18"/>
              </w:rPr>
              <w:t>c</w:t>
            </w:r>
            <w:r w:rsidR="00847C34" w:rsidRPr="001A464B">
              <w:rPr>
                <w:rFonts w:cs="Arial"/>
                <w:color w:val="000000"/>
                <w:szCs w:val="18"/>
              </w:rPr>
              <w:t>ontinually enhanc</w:t>
            </w:r>
            <w:r w:rsidR="00847879" w:rsidRPr="001A464B">
              <w:rPr>
                <w:rFonts w:cs="Arial"/>
                <w:color w:val="000000"/>
                <w:szCs w:val="18"/>
              </w:rPr>
              <w:t>e</w:t>
            </w:r>
            <w:r w:rsidR="00847C34" w:rsidRPr="001A464B">
              <w:rPr>
                <w:rFonts w:cs="Arial"/>
                <w:color w:val="000000"/>
                <w:szCs w:val="18"/>
              </w:rPr>
              <w:t xml:space="preserve"> the knowledge and skill base of the Biology Group by keeping abreast of and disseminating information on Forensic Biology trends and changes in technology</w:t>
            </w:r>
          </w:p>
          <w:p w14:paraId="1D447E04" w14:textId="77777777" w:rsidR="00236C13" w:rsidRPr="005C62B7" w:rsidRDefault="00236C13" w:rsidP="00236C13">
            <w:pPr>
              <w:overflowPunct w:val="0"/>
              <w:autoSpaceDE w:val="0"/>
              <w:autoSpaceDN w:val="0"/>
              <w:adjustRightInd w:val="0"/>
              <w:ind w:left="360"/>
              <w:textAlignment w:val="baseline"/>
              <w:rPr>
                <w:rFonts w:cs="Arial"/>
                <w:bCs/>
                <w:color w:val="000000"/>
                <w:sz w:val="18"/>
                <w:szCs w:val="18"/>
                <w:lang w:eastAsia="en-AU"/>
              </w:rPr>
            </w:pPr>
          </w:p>
        </w:tc>
        <w:tc>
          <w:tcPr>
            <w:tcW w:w="3256" w:type="dxa"/>
          </w:tcPr>
          <w:p w14:paraId="67A3219D" w14:textId="77777777" w:rsidR="004E5ACA" w:rsidRDefault="00B033D9" w:rsidP="00CA767F">
            <w:pPr>
              <w:numPr>
                <w:ilvl w:val="0"/>
                <w:numId w:val="5"/>
              </w:numPr>
              <w:rPr>
                <w:rFonts w:cs="Arial"/>
                <w:bCs/>
                <w:color w:val="000000"/>
                <w:sz w:val="18"/>
                <w:szCs w:val="18"/>
                <w:lang w:eastAsia="en-AU"/>
              </w:rPr>
            </w:pPr>
            <w:r>
              <w:rPr>
                <w:rFonts w:cs="Arial"/>
                <w:bCs/>
                <w:color w:val="000000"/>
                <w:sz w:val="18"/>
                <w:szCs w:val="18"/>
                <w:lang w:eastAsia="en-AU"/>
              </w:rPr>
              <w:t>University teaching delivered.</w:t>
            </w:r>
          </w:p>
          <w:p w14:paraId="784D6CC8" w14:textId="77777777" w:rsidR="00B033D9" w:rsidRDefault="00B033D9" w:rsidP="00CA767F">
            <w:pPr>
              <w:numPr>
                <w:ilvl w:val="0"/>
                <w:numId w:val="5"/>
              </w:numPr>
              <w:rPr>
                <w:rFonts w:cs="Arial"/>
                <w:bCs/>
                <w:color w:val="000000"/>
                <w:sz w:val="18"/>
                <w:szCs w:val="18"/>
                <w:lang w:eastAsia="en-AU"/>
              </w:rPr>
            </w:pPr>
            <w:r>
              <w:rPr>
                <w:rFonts w:cs="Arial"/>
                <w:bCs/>
                <w:color w:val="000000"/>
                <w:sz w:val="18"/>
                <w:szCs w:val="18"/>
                <w:lang w:eastAsia="en-AU"/>
              </w:rPr>
              <w:t>Undergraduate programs are periodically reviewed to maintain currency</w:t>
            </w:r>
          </w:p>
          <w:p w14:paraId="3A748406" w14:textId="400D5DF4" w:rsidR="00DB496A" w:rsidRDefault="00DB496A" w:rsidP="00CA767F">
            <w:pPr>
              <w:numPr>
                <w:ilvl w:val="0"/>
                <w:numId w:val="5"/>
              </w:numPr>
              <w:rPr>
                <w:rFonts w:cs="Arial"/>
                <w:bCs/>
                <w:color w:val="000000"/>
                <w:sz w:val="18"/>
                <w:szCs w:val="18"/>
                <w:lang w:eastAsia="en-AU"/>
              </w:rPr>
            </w:pPr>
            <w:r>
              <w:rPr>
                <w:rFonts w:cs="Arial"/>
                <w:bCs/>
                <w:color w:val="000000"/>
                <w:sz w:val="18"/>
                <w:szCs w:val="18"/>
                <w:lang w:eastAsia="en-AU"/>
              </w:rPr>
              <w:t>FSSA staff are abreast of new approaches/technologies relevant to current or future operational service provision.</w:t>
            </w:r>
          </w:p>
          <w:p w14:paraId="4D53324F" w14:textId="77777777" w:rsidR="00B033D9" w:rsidRPr="008977AA" w:rsidRDefault="00B033D9" w:rsidP="00481ABC">
            <w:pPr>
              <w:ind w:left="360"/>
              <w:rPr>
                <w:rFonts w:cs="Arial"/>
                <w:bCs/>
                <w:color w:val="000000"/>
                <w:sz w:val="18"/>
                <w:szCs w:val="18"/>
                <w:lang w:eastAsia="en-AU"/>
              </w:rPr>
            </w:pPr>
          </w:p>
        </w:tc>
      </w:tr>
      <w:tr w:rsidR="00847879" w:rsidRPr="005D4F24" w14:paraId="20E7C80F" w14:textId="77777777" w:rsidTr="00847879">
        <w:tc>
          <w:tcPr>
            <w:tcW w:w="1985" w:type="dxa"/>
          </w:tcPr>
          <w:p w14:paraId="10FC4933" w14:textId="77777777" w:rsidR="00847879" w:rsidRPr="008977AA" w:rsidRDefault="006C44A6" w:rsidP="00847879">
            <w:pPr>
              <w:pStyle w:val="subheadsecondlevel"/>
              <w:rPr>
                <w:rFonts w:cs="Arial"/>
                <w:color w:val="000000"/>
                <w:spacing w:val="0"/>
                <w:sz w:val="18"/>
                <w:szCs w:val="18"/>
              </w:rPr>
            </w:pPr>
            <w:r>
              <w:rPr>
                <w:rFonts w:cs="Arial"/>
                <w:color w:val="auto"/>
              </w:rPr>
              <w:t>Drive</w:t>
            </w:r>
            <w:r w:rsidR="00847879">
              <w:rPr>
                <w:rFonts w:cs="Arial"/>
                <w:color w:val="auto"/>
              </w:rPr>
              <w:t xml:space="preserve"> Culture</w:t>
            </w:r>
          </w:p>
        </w:tc>
        <w:tc>
          <w:tcPr>
            <w:tcW w:w="4115" w:type="dxa"/>
          </w:tcPr>
          <w:p w14:paraId="3990E6E5" w14:textId="77777777" w:rsidR="006C44A6" w:rsidRPr="00314F8C" w:rsidRDefault="006C44A6" w:rsidP="00CA767F">
            <w:pPr>
              <w:pStyle w:val="bodytextreport"/>
              <w:numPr>
                <w:ilvl w:val="0"/>
                <w:numId w:val="8"/>
              </w:numPr>
              <w:tabs>
                <w:tab w:val="clear" w:pos="567"/>
                <w:tab w:val="num" w:pos="318"/>
              </w:tabs>
              <w:spacing w:after="0" w:line="240" w:lineRule="auto"/>
              <w:ind w:left="318" w:hanging="318"/>
              <w:rPr>
                <w:rFonts w:cs="Arial"/>
                <w:color w:val="000000"/>
                <w:szCs w:val="18"/>
              </w:rPr>
            </w:pPr>
            <w:r w:rsidRPr="00314F8C">
              <w:rPr>
                <w:rFonts w:cs="Arial"/>
                <w:color w:val="000000"/>
                <w:szCs w:val="18"/>
              </w:rPr>
              <w:t>Promote and model the Forensic Science SA Values and Behaviours</w:t>
            </w:r>
          </w:p>
          <w:p w14:paraId="06F6AFF8" w14:textId="77777777" w:rsidR="006C44A6" w:rsidRPr="00314F8C" w:rsidRDefault="006C44A6" w:rsidP="00CA767F">
            <w:pPr>
              <w:pStyle w:val="bodytextreport"/>
              <w:numPr>
                <w:ilvl w:val="0"/>
                <w:numId w:val="8"/>
              </w:numPr>
              <w:tabs>
                <w:tab w:val="clear" w:pos="567"/>
                <w:tab w:val="num" w:pos="318"/>
              </w:tabs>
              <w:spacing w:after="0" w:line="240" w:lineRule="auto"/>
              <w:ind w:left="318" w:hanging="318"/>
              <w:rPr>
                <w:rFonts w:cs="Arial"/>
                <w:color w:val="000000"/>
                <w:szCs w:val="18"/>
              </w:rPr>
            </w:pPr>
            <w:r w:rsidRPr="00314F8C">
              <w:rPr>
                <w:rFonts w:cs="Arial"/>
                <w:color w:val="000000"/>
                <w:szCs w:val="18"/>
              </w:rPr>
              <w:t xml:space="preserve">Pro-actively safeguard the health and wellbeing of staff by ensuring safe work practices are undertaken be self and others in the workplace. </w:t>
            </w:r>
          </w:p>
          <w:p w14:paraId="40C9693A" w14:textId="77777777" w:rsidR="00847879" w:rsidRPr="00314F8C" w:rsidRDefault="00847879" w:rsidP="00CA767F">
            <w:pPr>
              <w:pStyle w:val="bodytextreport"/>
              <w:numPr>
                <w:ilvl w:val="0"/>
                <w:numId w:val="8"/>
              </w:numPr>
              <w:tabs>
                <w:tab w:val="clear" w:pos="567"/>
                <w:tab w:val="num" w:pos="318"/>
              </w:tabs>
              <w:spacing w:after="0" w:line="240" w:lineRule="auto"/>
              <w:ind w:left="318" w:hanging="318"/>
              <w:rPr>
                <w:rFonts w:cs="Arial"/>
                <w:color w:val="000000"/>
                <w:szCs w:val="18"/>
              </w:rPr>
            </w:pPr>
            <w:r w:rsidRPr="00314F8C">
              <w:rPr>
                <w:rFonts w:cs="Arial"/>
                <w:color w:val="000000"/>
                <w:szCs w:val="18"/>
              </w:rPr>
              <w:t xml:space="preserve">Embrace </w:t>
            </w:r>
            <w:r w:rsidR="006C44A6" w:rsidRPr="00314F8C">
              <w:rPr>
                <w:rFonts w:cs="Arial"/>
                <w:color w:val="000000"/>
                <w:szCs w:val="18"/>
              </w:rPr>
              <w:t xml:space="preserve">and encourage </w:t>
            </w:r>
            <w:r w:rsidRPr="00314F8C">
              <w:rPr>
                <w:rFonts w:cs="Arial"/>
                <w:color w:val="000000"/>
                <w:szCs w:val="18"/>
              </w:rPr>
              <w:t>diversity and cultural differences in the workplace.</w:t>
            </w:r>
          </w:p>
          <w:p w14:paraId="09D6AF63" w14:textId="77777777" w:rsidR="00847879" w:rsidRPr="00314F8C" w:rsidRDefault="00847879" w:rsidP="00847879">
            <w:pPr>
              <w:pStyle w:val="bodytextreport"/>
              <w:spacing w:after="0" w:line="240" w:lineRule="auto"/>
              <w:ind w:left="318"/>
              <w:rPr>
                <w:rFonts w:cs="Arial"/>
                <w:color w:val="000000"/>
                <w:szCs w:val="18"/>
              </w:rPr>
            </w:pPr>
          </w:p>
        </w:tc>
        <w:tc>
          <w:tcPr>
            <w:tcW w:w="3256" w:type="dxa"/>
          </w:tcPr>
          <w:p w14:paraId="0C13303A" w14:textId="77777777" w:rsidR="006C44A6" w:rsidRPr="006C44A6" w:rsidRDefault="006C44A6" w:rsidP="00CA767F">
            <w:pPr>
              <w:numPr>
                <w:ilvl w:val="0"/>
                <w:numId w:val="5"/>
              </w:numPr>
              <w:rPr>
                <w:rFonts w:cs="Arial"/>
                <w:bCs/>
                <w:color w:val="000000"/>
                <w:sz w:val="18"/>
                <w:szCs w:val="18"/>
                <w:lang w:eastAsia="en-AU"/>
              </w:rPr>
            </w:pPr>
            <w:r w:rsidRPr="006C44A6">
              <w:rPr>
                <w:sz w:val="18"/>
                <w:szCs w:val="18"/>
              </w:rPr>
              <w:t xml:space="preserve">FSSA Values and Behaviours are adopted and modelled. </w:t>
            </w:r>
          </w:p>
          <w:p w14:paraId="572DCA94" w14:textId="77777777" w:rsidR="006C44A6" w:rsidRPr="006C44A6" w:rsidRDefault="006C44A6" w:rsidP="00CA767F">
            <w:pPr>
              <w:numPr>
                <w:ilvl w:val="0"/>
                <w:numId w:val="5"/>
              </w:numPr>
              <w:rPr>
                <w:rFonts w:cs="Arial"/>
                <w:bCs/>
                <w:color w:val="000000"/>
                <w:sz w:val="18"/>
                <w:szCs w:val="18"/>
                <w:lang w:eastAsia="en-AU"/>
              </w:rPr>
            </w:pPr>
            <w:r w:rsidRPr="006C44A6">
              <w:rPr>
                <w:sz w:val="18"/>
                <w:szCs w:val="18"/>
              </w:rPr>
              <w:t xml:space="preserve">Pro-active measures are undertaken to adhere to and prevent injuries. </w:t>
            </w:r>
          </w:p>
          <w:p w14:paraId="12C181BC" w14:textId="77777777" w:rsidR="006C44A6" w:rsidRPr="006C44A6" w:rsidRDefault="006C44A6" w:rsidP="00CA767F">
            <w:pPr>
              <w:numPr>
                <w:ilvl w:val="0"/>
                <w:numId w:val="5"/>
              </w:numPr>
              <w:rPr>
                <w:rFonts w:cs="Arial"/>
                <w:bCs/>
                <w:color w:val="000000"/>
                <w:sz w:val="18"/>
                <w:szCs w:val="18"/>
                <w:lang w:eastAsia="en-AU"/>
              </w:rPr>
            </w:pPr>
            <w:r w:rsidRPr="006C44A6">
              <w:rPr>
                <w:sz w:val="18"/>
                <w:szCs w:val="18"/>
              </w:rPr>
              <w:t xml:space="preserve">Work practices are safe and WHS legislation, policies and procedures are implemented. </w:t>
            </w:r>
          </w:p>
          <w:p w14:paraId="249AC757" w14:textId="77777777" w:rsidR="006C44A6" w:rsidRPr="006C44A6" w:rsidRDefault="006C44A6" w:rsidP="00CA767F">
            <w:pPr>
              <w:numPr>
                <w:ilvl w:val="0"/>
                <w:numId w:val="5"/>
              </w:numPr>
              <w:rPr>
                <w:rFonts w:cs="Arial"/>
                <w:bCs/>
                <w:color w:val="000000"/>
                <w:sz w:val="18"/>
                <w:szCs w:val="18"/>
                <w:lang w:eastAsia="en-AU"/>
              </w:rPr>
            </w:pPr>
            <w:r w:rsidRPr="006C44A6">
              <w:rPr>
                <w:sz w:val="18"/>
                <w:szCs w:val="18"/>
              </w:rPr>
              <w:t xml:space="preserve">Individual differences are encouraged and accommodated in the workplace. </w:t>
            </w:r>
          </w:p>
          <w:p w14:paraId="60DE175D" w14:textId="77777777" w:rsidR="00847879" w:rsidRPr="006C44A6" w:rsidRDefault="00847879" w:rsidP="00CA767F">
            <w:pPr>
              <w:numPr>
                <w:ilvl w:val="0"/>
                <w:numId w:val="5"/>
              </w:numPr>
              <w:rPr>
                <w:rFonts w:cs="Arial"/>
                <w:bCs/>
                <w:color w:val="000000"/>
                <w:sz w:val="18"/>
                <w:szCs w:val="18"/>
                <w:lang w:eastAsia="en-AU"/>
              </w:rPr>
            </w:pPr>
            <w:r w:rsidRPr="006C44A6">
              <w:rPr>
                <w:rFonts w:cs="Arial"/>
                <w:sz w:val="18"/>
                <w:szCs w:val="18"/>
              </w:rPr>
              <w:lastRenderedPageBreak/>
              <w:t xml:space="preserve">Respectful behaviour observed when faced with diversity/ differences in opinion.  </w:t>
            </w:r>
          </w:p>
          <w:p w14:paraId="433344EB" w14:textId="77777777" w:rsidR="00847879" w:rsidRPr="006C44A6" w:rsidRDefault="00847879" w:rsidP="00847879">
            <w:pPr>
              <w:rPr>
                <w:rFonts w:cs="Arial"/>
                <w:b/>
                <w:color w:val="000000"/>
                <w:sz w:val="18"/>
                <w:szCs w:val="18"/>
              </w:rPr>
            </w:pPr>
          </w:p>
        </w:tc>
      </w:tr>
      <w:tr w:rsidR="004173C2" w:rsidRPr="005D4F24" w14:paraId="18ED9CE8" w14:textId="77777777" w:rsidTr="00847879">
        <w:tc>
          <w:tcPr>
            <w:tcW w:w="1985" w:type="dxa"/>
          </w:tcPr>
          <w:p w14:paraId="76F2B55F" w14:textId="77777777" w:rsidR="004173C2" w:rsidRDefault="004173C2" w:rsidP="004173C2">
            <w:pPr>
              <w:pStyle w:val="subheadsecondlevel"/>
              <w:rPr>
                <w:rFonts w:cs="Arial"/>
                <w:color w:val="auto"/>
              </w:rPr>
            </w:pPr>
            <w:r>
              <w:rPr>
                <w:rFonts w:cs="Arial"/>
                <w:color w:val="auto"/>
              </w:rPr>
              <w:lastRenderedPageBreak/>
              <w:t>Compliance</w:t>
            </w:r>
          </w:p>
        </w:tc>
        <w:tc>
          <w:tcPr>
            <w:tcW w:w="4115" w:type="dxa"/>
          </w:tcPr>
          <w:p w14:paraId="5824FA1E" w14:textId="77777777" w:rsidR="00847879" w:rsidRPr="00314F8C" w:rsidRDefault="00847879" w:rsidP="00CA767F">
            <w:pPr>
              <w:pStyle w:val="bodytextreport"/>
              <w:numPr>
                <w:ilvl w:val="0"/>
                <w:numId w:val="9"/>
              </w:numPr>
              <w:tabs>
                <w:tab w:val="clear" w:pos="567"/>
                <w:tab w:val="num" w:pos="304"/>
              </w:tabs>
              <w:spacing w:after="0" w:line="240" w:lineRule="auto"/>
              <w:ind w:left="304" w:hanging="304"/>
              <w:rPr>
                <w:rFonts w:cs="Arial"/>
                <w:color w:val="000000"/>
                <w:szCs w:val="18"/>
              </w:rPr>
            </w:pPr>
            <w:r w:rsidRPr="00314F8C">
              <w:rPr>
                <w:rFonts w:cs="Arial"/>
                <w:color w:val="000000"/>
                <w:szCs w:val="18"/>
              </w:rPr>
              <w:t>Adhere to the requirements of the Criminal Law (Forensic Procedures) Act 2007</w:t>
            </w:r>
          </w:p>
          <w:p w14:paraId="1D9C2D70" w14:textId="77777777" w:rsidR="00847879" w:rsidRPr="00314F8C" w:rsidRDefault="00847879" w:rsidP="00CA767F">
            <w:pPr>
              <w:pStyle w:val="bodytextreport"/>
              <w:numPr>
                <w:ilvl w:val="0"/>
                <w:numId w:val="9"/>
              </w:numPr>
              <w:tabs>
                <w:tab w:val="clear" w:pos="567"/>
                <w:tab w:val="num" w:pos="304"/>
              </w:tabs>
              <w:spacing w:after="0" w:line="240" w:lineRule="auto"/>
              <w:ind w:left="304" w:hanging="304"/>
              <w:rPr>
                <w:rFonts w:cs="Arial"/>
                <w:color w:val="000000"/>
                <w:szCs w:val="18"/>
              </w:rPr>
            </w:pPr>
            <w:r w:rsidRPr="00314F8C">
              <w:rPr>
                <w:rFonts w:cs="Arial"/>
                <w:color w:val="000000"/>
                <w:szCs w:val="18"/>
              </w:rPr>
              <w:t xml:space="preserve">Responsible and accountable for adhering to the requirements of the WHS Act 2012; relevant WHS Regulations 2012; the Equal Opportunity Act 1984; the PS Act 2009; </w:t>
            </w:r>
            <w:r w:rsidRPr="00314F8C">
              <w:rPr>
                <w:rFonts w:eastAsia="MS Mincho" w:cs="Arial"/>
                <w:color w:val="000000"/>
                <w:szCs w:val="18"/>
                <w:lang w:eastAsia="ja-JP"/>
              </w:rPr>
              <w:t>the Code of Ethics for Public Sector employees;</w:t>
            </w:r>
            <w:r w:rsidRPr="00314F8C">
              <w:rPr>
                <w:rFonts w:cs="Arial"/>
                <w:color w:val="000000"/>
                <w:szCs w:val="18"/>
              </w:rPr>
              <w:t xml:space="preserve"> the principles of diversity; and the Department’s policies and </w:t>
            </w:r>
            <w:proofErr w:type="gramStart"/>
            <w:r w:rsidRPr="00314F8C">
              <w:rPr>
                <w:rFonts w:cs="Arial"/>
                <w:color w:val="000000"/>
                <w:szCs w:val="18"/>
              </w:rPr>
              <w:t>procedures;</w:t>
            </w:r>
            <w:proofErr w:type="gramEnd"/>
          </w:p>
          <w:p w14:paraId="0B87E1AE" w14:textId="77777777" w:rsidR="00847879" w:rsidRPr="00314F8C" w:rsidRDefault="00847879" w:rsidP="00CA767F">
            <w:pPr>
              <w:pStyle w:val="bodytextreport"/>
              <w:numPr>
                <w:ilvl w:val="0"/>
                <w:numId w:val="9"/>
              </w:numPr>
              <w:tabs>
                <w:tab w:val="clear" w:pos="567"/>
                <w:tab w:val="num" w:pos="304"/>
              </w:tabs>
              <w:spacing w:after="0" w:line="240" w:lineRule="auto"/>
              <w:ind w:left="304" w:hanging="304"/>
              <w:rPr>
                <w:rFonts w:cs="Arial"/>
                <w:color w:val="000000"/>
                <w:szCs w:val="18"/>
              </w:rPr>
            </w:pPr>
            <w:r w:rsidRPr="00314F8C">
              <w:rPr>
                <w:rFonts w:cs="Arial"/>
                <w:color w:val="000000"/>
                <w:szCs w:val="18"/>
              </w:rPr>
              <w:t>Keep accurate and complete records of business activities in accordance with the State Records Act 1997.</w:t>
            </w:r>
          </w:p>
          <w:p w14:paraId="76E98854" w14:textId="77777777" w:rsidR="004173C2" w:rsidRPr="00314F8C" w:rsidRDefault="004173C2" w:rsidP="004173C2">
            <w:pPr>
              <w:overflowPunct w:val="0"/>
              <w:autoSpaceDE w:val="0"/>
              <w:autoSpaceDN w:val="0"/>
              <w:adjustRightInd w:val="0"/>
              <w:ind w:left="360"/>
              <w:textAlignment w:val="baseline"/>
              <w:rPr>
                <w:rFonts w:cs="Arial"/>
                <w:color w:val="000000"/>
                <w:sz w:val="18"/>
                <w:szCs w:val="18"/>
              </w:rPr>
            </w:pPr>
          </w:p>
        </w:tc>
        <w:tc>
          <w:tcPr>
            <w:tcW w:w="3256" w:type="dxa"/>
          </w:tcPr>
          <w:p w14:paraId="78200097" w14:textId="77777777" w:rsidR="00847879" w:rsidRPr="00180824" w:rsidRDefault="00847879" w:rsidP="00CA767F">
            <w:pPr>
              <w:pStyle w:val="bodytextreport"/>
              <w:numPr>
                <w:ilvl w:val="0"/>
                <w:numId w:val="7"/>
              </w:numPr>
              <w:spacing w:after="0" w:line="240" w:lineRule="auto"/>
              <w:ind w:left="317" w:hanging="317"/>
              <w:rPr>
                <w:rFonts w:cs="Arial"/>
                <w:color w:val="000000"/>
                <w:szCs w:val="18"/>
              </w:rPr>
            </w:pPr>
            <w:r w:rsidRPr="00180824">
              <w:rPr>
                <w:rFonts w:cs="Arial"/>
                <w:color w:val="000000"/>
                <w:szCs w:val="18"/>
              </w:rPr>
              <w:t>Active participation and contribution in responsible and safe work practices.</w:t>
            </w:r>
          </w:p>
          <w:p w14:paraId="7EC38747" w14:textId="77777777" w:rsidR="00847879" w:rsidRPr="00180824" w:rsidRDefault="00847879" w:rsidP="00CA767F">
            <w:pPr>
              <w:pStyle w:val="bodytextreport"/>
              <w:numPr>
                <w:ilvl w:val="0"/>
                <w:numId w:val="7"/>
              </w:numPr>
              <w:spacing w:after="0" w:line="240" w:lineRule="auto"/>
              <w:ind w:left="317" w:hanging="317"/>
              <w:rPr>
                <w:rFonts w:cs="Arial"/>
                <w:color w:val="000000"/>
                <w:szCs w:val="18"/>
              </w:rPr>
            </w:pPr>
            <w:r w:rsidRPr="00180824">
              <w:rPr>
                <w:rFonts w:cs="Arial"/>
                <w:color w:val="000000"/>
                <w:szCs w:val="18"/>
              </w:rPr>
              <w:t xml:space="preserve">Abides by the Acts, Regulations, Policies and Procedures relevant to employees of the </w:t>
            </w:r>
            <w:proofErr w:type="gramStart"/>
            <w:r w:rsidRPr="00180824">
              <w:rPr>
                <w:rFonts w:cs="Arial"/>
                <w:color w:val="000000"/>
                <w:szCs w:val="18"/>
              </w:rPr>
              <w:t>Department;</w:t>
            </w:r>
            <w:proofErr w:type="gramEnd"/>
          </w:p>
          <w:p w14:paraId="2E29BAAF" w14:textId="77777777" w:rsidR="00847879" w:rsidRPr="00180824" w:rsidRDefault="00847879" w:rsidP="00CA767F">
            <w:pPr>
              <w:pStyle w:val="bodytextreport"/>
              <w:numPr>
                <w:ilvl w:val="0"/>
                <w:numId w:val="7"/>
              </w:numPr>
              <w:spacing w:after="0" w:line="240" w:lineRule="auto"/>
              <w:ind w:left="317" w:hanging="317"/>
              <w:rPr>
                <w:rFonts w:cs="Arial"/>
                <w:color w:val="000000"/>
                <w:szCs w:val="18"/>
              </w:rPr>
            </w:pPr>
            <w:r w:rsidRPr="00180824">
              <w:rPr>
                <w:rFonts w:cs="Arial"/>
                <w:color w:val="000000"/>
                <w:szCs w:val="18"/>
              </w:rPr>
              <w:t>Documents and correspondence filed according to State Records Act, 1997.</w:t>
            </w:r>
          </w:p>
          <w:p w14:paraId="11EBAA36" w14:textId="77777777" w:rsidR="004173C2" w:rsidRPr="004173C2" w:rsidRDefault="004173C2" w:rsidP="00847879">
            <w:pPr>
              <w:pStyle w:val="bodytextreport"/>
              <w:spacing w:after="0" w:line="240" w:lineRule="auto"/>
              <w:ind w:left="317"/>
              <w:rPr>
                <w:rFonts w:cs="Arial"/>
                <w:color w:val="000000"/>
                <w:szCs w:val="18"/>
              </w:rPr>
            </w:pPr>
          </w:p>
        </w:tc>
      </w:tr>
    </w:tbl>
    <w:p w14:paraId="55542543" w14:textId="77777777" w:rsidR="00EE39F1" w:rsidRDefault="00EE39F1" w:rsidP="00FA2FA3">
      <w:pPr>
        <w:rPr>
          <w:b/>
          <w:bCs/>
        </w:rPr>
      </w:pPr>
    </w:p>
    <w:p w14:paraId="14DA7224" w14:textId="77777777" w:rsidR="00EE39F1" w:rsidRDefault="00EE39F1" w:rsidP="00FA2FA3">
      <w:pPr>
        <w:rPr>
          <w:rFonts w:cs="Arial"/>
          <w:b/>
          <w:color w:val="002776"/>
        </w:rPr>
      </w:pPr>
    </w:p>
    <w:p w14:paraId="6A7453A5" w14:textId="18266AC3" w:rsidR="00FA2FA3" w:rsidRDefault="00FA2FA3" w:rsidP="00EE39F1">
      <w:pPr>
        <w:ind w:left="-426"/>
        <w:rPr>
          <w:rFonts w:cs="Arial"/>
          <w:b/>
          <w:color w:val="002776"/>
        </w:rPr>
      </w:pPr>
      <w:r>
        <w:rPr>
          <w:rFonts w:cs="Arial"/>
          <w:b/>
          <w:color w:val="002776"/>
        </w:rPr>
        <w:t>Technical Expertise</w:t>
      </w:r>
    </w:p>
    <w:tbl>
      <w:tblPr>
        <w:tblpPr w:leftFromText="180" w:rightFromText="180" w:vertAnchor="text" w:horzAnchor="margin" w:tblpX="-431" w:tblpY="665"/>
        <w:tblW w:w="971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80"/>
        <w:gridCol w:w="7739"/>
      </w:tblGrid>
      <w:tr w:rsidR="004C53C5" w:rsidRPr="00EF192A" w14:paraId="6BA08464" w14:textId="77777777" w:rsidTr="00EE39F1">
        <w:trPr>
          <w:trHeight w:val="713"/>
        </w:trPr>
        <w:tc>
          <w:tcPr>
            <w:tcW w:w="1980" w:type="dxa"/>
            <w:vAlign w:val="center"/>
          </w:tcPr>
          <w:p w14:paraId="0BB9D7DB" w14:textId="77777777" w:rsidR="004C53C5" w:rsidRPr="00EF192A" w:rsidRDefault="004C53C5" w:rsidP="00EE39F1">
            <w:pPr>
              <w:rPr>
                <w:rFonts w:cs="Arial"/>
                <w:b/>
                <w:sz w:val="20"/>
                <w:szCs w:val="20"/>
                <w:lang w:eastAsia="en-AU"/>
              </w:rPr>
            </w:pPr>
            <w:r w:rsidRPr="00EF192A">
              <w:rPr>
                <w:rFonts w:cs="Arial"/>
                <w:b/>
                <w:sz w:val="20"/>
                <w:szCs w:val="20"/>
                <w:lang w:eastAsia="en-AU"/>
              </w:rPr>
              <w:t>Technical Expertise</w:t>
            </w:r>
          </w:p>
          <w:p w14:paraId="739AAA26" w14:textId="77777777" w:rsidR="004C53C5" w:rsidRPr="005822EA" w:rsidRDefault="004C53C5" w:rsidP="00EE39F1">
            <w:pPr>
              <w:rPr>
                <w:rFonts w:cs="Arial"/>
                <w:color w:val="000000"/>
              </w:rPr>
            </w:pPr>
            <w:r w:rsidRPr="00EF192A">
              <w:rPr>
                <w:rFonts w:cs="Arial"/>
                <w:b/>
                <w:sz w:val="20"/>
                <w:szCs w:val="20"/>
                <w:lang w:eastAsia="en-AU"/>
              </w:rPr>
              <w:t>(</w:t>
            </w:r>
            <w:r>
              <w:rPr>
                <w:rFonts w:cs="Arial"/>
                <w:b/>
                <w:sz w:val="20"/>
                <w:szCs w:val="20"/>
                <w:lang w:eastAsia="en-AU"/>
              </w:rPr>
              <w:t>Essential</w:t>
            </w:r>
            <w:r w:rsidRPr="00EF192A">
              <w:rPr>
                <w:rFonts w:cs="Arial"/>
                <w:b/>
                <w:sz w:val="20"/>
                <w:szCs w:val="20"/>
                <w:lang w:eastAsia="en-AU"/>
              </w:rPr>
              <w:t>)</w:t>
            </w:r>
          </w:p>
        </w:tc>
        <w:tc>
          <w:tcPr>
            <w:tcW w:w="7739" w:type="dxa"/>
            <w:vAlign w:val="center"/>
          </w:tcPr>
          <w:p w14:paraId="4E741984" w14:textId="77777777" w:rsidR="00C9682E" w:rsidRPr="00BC6F9E" w:rsidRDefault="00C9682E" w:rsidP="00C9682E">
            <w:pPr>
              <w:numPr>
                <w:ilvl w:val="0"/>
                <w:numId w:val="10"/>
              </w:numPr>
              <w:overflowPunct w:val="0"/>
              <w:autoSpaceDE w:val="0"/>
              <w:autoSpaceDN w:val="0"/>
              <w:adjustRightInd w:val="0"/>
              <w:textAlignment w:val="baseline"/>
              <w:rPr>
                <w:rFonts w:cs="Arial"/>
                <w:color w:val="000000"/>
                <w:sz w:val="18"/>
                <w:szCs w:val="18"/>
                <w:lang w:eastAsia="en-AU"/>
              </w:rPr>
            </w:pPr>
            <w:r w:rsidRPr="00BC6F9E">
              <w:rPr>
                <w:rFonts w:eastAsia="MS Mincho" w:cs="Arial"/>
                <w:sz w:val="18"/>
                <w:szCs w:val="18"/>
                <w:lang w:eastAsia="ja-JP"/>
              </w:rPr>
              <w:t xml:space="preserve">A </w:t>
            </w:r>
            <w:r>
              <w:rPr>
                <w:rFonts w:eastAsia="MS Mincho" w:cs="Arial"/>
                <w:sz w:val="18"/>
                <w:szCs w:val="18"/>
                <w:lang w:eastAsia="ja-JP"/>
              </w:rPr>
              <w:t xml:space="preserve">science </w:t>
            </w:r>
            <w:r w:rsidRPr="00BC6F9E">
              <w:rPr>
                <w:rFonts w:eastAsia="MS Mincho" w:cs="Arial"/>
                <w:sz w:val="18"/>
                <w:szCs w:val="18"/>
                <w:lang w:eastAsia="ja-JP"/>
              </w:rPr>
              <w:t xml:space="preserve">degree relevant </w:t>
            </w:r>
            <w:r>
              <w:rPr>
                <w:rFonts w:eastAsia="MS Mincho" w:cs="Arial"/>
                <w:sz w:val="18"/>
                <w:szCs w:val="18"/>
                <w:lang w:eastAsia="ja-JP"/>
              </w:rPr>
              <w:t>to molecular biology</w:t>
            </w:r>
            <w:r>
              <w:rPr>
                <w:rFonts w:cs="Arial"/>
                <w:color w:val="000000"/>
                <w:sz w:val="18"/>
                <w:szCs w:val="18"/>
                <w:lang w:eastAsia="en-AU"/>
              </w:rPr>
              <w:t>.</w:t>
            </w:r>
          </w:p>
          <w:p w14:paraId="7D3BB040" w14:textId="77777777" w:rsidR="00044D83" w:rsidRDefault="0038625C" w:rsidP="00C9682E">
            <w:pPr>
              <w:numPr>
                <w:ilvl w:val="0"/>
                <w:numId w:val="10"/>
              </w:numPr>
              <w:autoSpaceDE w:val="0"/>
              <w:autoSpaceDN w:val="0"/>
              <w:adjustRightInd w:val="0"/>
              <w:rPr>
                <w:rFonts w:cs="Arial"/>
                <w:sz w:val="18"/>
                <w:szCs w:val="18"/>
                <w:lang w:eastAsia="en-AU"/>
              </w:rPr>
            </w:pPr>
            <w:r w:rsidRPr="00044D83">
              <w:rPr>
                <w:rFonts w:cs="Arial"/>
                <w:sz w:val="18"/>
                <w:szCs w:val="18"/>
                <w:lang w:eastAsia="en-AU"/>
              </w:rPr>
              <w:t xml:space="preserve">Advanced understanding of </w:t>
            </w:r>
            <w:r w:rsidR="006C44A6">
              <w:rPr>
                <w:rFonts w:cs="Arial"/>
                <w:sz w:val="18"/>
                <w:szCs w:val="18"/>
                <w:lang w:eastAsia="en-AU"/>
              </w:rPr>
              <w:t xml:space="preserve">technologies applied in </w:t>
            </w:r>
            <w:r w:rsidR="00044D83">
              <w:rPr>
                <w:rFonts w:cs="Arial"/>
                <w:sz w:val="18"/>
                <w:szCs w:val="18"/>
                <w:lang w:eastAsia="en-AU"/>
              </w:rPr>
              <w:t>Forensic Biology</w:t>
            </w:r>
            <w:r w:rsidR="00E134B8">
              <w:rPr>
                <w:rFonts w:cs="Arial"/>
                <w:sz w:val="18"/>
                <w:szCs w:val="18"/>
                <w:lang w:eastAsia="en-AU"/>
              </w:rPr>
              <w:t>.</w:t>
            </w:r>
          </w:p>
          <w:p w14:paraId="75E58F04" w14:textId="73727253" w:rsidR="004A4B16" w:rsidRDefault="00E134B8" w:rsidP="00C9682E">
            <w:pPr>
              <w:pStyle w:val="bodytextreport"/>
              <w:numPr>
                <w:ilvl w:val="0"/>
                <w:numId w:val="10"/>
              </w:numPr>
              <w:spacing w:after="0" w:line="240" w:lineRule="auto"/>
              <w:rPr>
                <w:rFonts w:cs="Arial"/>
                <w:color w:val="000000"/>
                <w:szCs w:val="18"/>
              </w:rPr>
            </w:pPr>
            <w:r>
              <w:rPr>
                <w:rFonts w:cs="Arial"/>
                <w:color w:val="000000"/>
                <w:szCs w:val="18"/>
              </w:rPr>
              <w:t>Experience in the design and management of r</w:t>
            </w:r>
            <w:r w:rsidR="004A4B16" w:rsidRPr="00F018E8">
              <w:rPr>
                <w:rFonts w:cs="Arial"/>
                <w:color w:val="000000"/>
                <w:szCs w:val="18"/>
              </w:rPr>
              <w:t xml:space="preserve">esearch </w:t>
            </w:r>
            <w:r>
              <w:rPr>
                <w:rFonts w:cs="Arial"/>
                <w:color w:val="000000"/>
                <w:szCs w:val="18"/>
              </w:rPr>
              <w:t>that includes a</w:t>
            </w:r>
            <w:r w:rsidR="004A4B16">
              <w:rPr>
                <w:rFonts w:cs="Arial"/>
                <w:color w:val="000000"/>
                <w:szCs w:val="18"/>
              </w:rPr>
              <w:t xml:space="preserve"> publication record</w:t>
            </w:r>
            <w:r w:rsidR="00FD1458">
              <w:rPr>
                <w:rFonts w:cs="Arial"/>
                <w:color w:val="000000"/>
                <w:szCs w:val="18"/>
              </w:rPr>
              <w:t xml:space="preserve"> or internal laboratory documentation of research and validations</w:t>
            </w:r>
            <w:r w:rsidR="004A4B16" w:rsidRPr="00F018E8">
              <w:rPr>
                <w:rFonts w:cs="Arial"/>
                <w:color w:val="000000"/>
                <w:szCs w:val="18"/>
              </w:rPr>
              <w:t>.</w:t>
            </w:r>
          </w:p>
          <w:p w14:paraId="02AC91C1" w14:textId="77777777" w:rsidR="004A4B16" w:rsidRPr="00F018E8" w:rsidRDefault="004A4B16" w:rsidP="00C9682E">
            <w:pPr>
              <w:pStyle w:val="bodytextreport"/>
              <w:numPr>
                <w:ilvl w:val="0"/>
                <w:numId w:val="10"/>
              </w:numPr>
              <w:spacing w:after="0" w:line="240" w:lineRule="auto"/>
              <w:rPr>
                <w:rFonts w:cs="Arial"/>
                <w:color w:val="000000"/>
                <w:szCs w:val="18"/>
              </w:rPr>
            </w:pPr>
            <w:r>
              <w:rPr>
                <w:rFonts w:cs="Arial"/>
                <w:color w:val="000000"/>
                <w:szCs w:val="18"/>
              </w:rPr>
              <w:t xml:space="preserve">Experience in project management including </w:t>
            </w:r>
            <w:r w:rsidR="00E134B8">
              <w:rPr>
                <w:rFonts w:cs="Arial"/>
                <w:color w:val="000000"/>
                <w:szCs w:val="18"/>
              </w:rPr>
              <w:t xml:space="preserve">the </w:t>
            </w:r>
            <w:r>
              <w:rPr>
                <w:rFonts w:cs="Arial"/>
                <w:color w:val="000000"/>
                <w:szCs w:val="18"/>
              </w:rPr>
              <w:t xml:space="preserve">coordination, motivation and management of the activities of </w:t>
            </w:r>
            <w:r w:rsidR="006C44A6">
              <w:rPr>
                <w:rFonts w:cs="Arial"/>
                <w:color w:val="000000"/>
                <w:szCs w:val="18"/>
              </w:rPr>
              <w:t xml:space="preserve">staff contributing to research outcomes.  </w:t>
            </w:r>
          </w:p>
          <w:p w14:paraId="316051FC" w14:textId="77777777" w:rsidR="00F018E8" w:rsidRPr="0038625C" w:rsidRDefault="00F018E8" w:rsidP="00C9682E">
            <w:pPr>
              <w:numPr>
                <w:ilvl w:val="0"/>
                <w:numId w:val="10"/>
              </w:numPr>
              <w:autoSpaceDE w:val="0"/>
              <w:autoSpaceDN w:val="0"/>
              <w:adjustRightInd w:val="0"/>
              <w:rPr>
                <w:rFonts w:cs="Arial"/>
                <w:sz w:val="18"/>
                <w:szCs w:val="18"/>
                <w:lang w:eastAsia="en-AU"/>
              </w:rPr>
            </w:pPr>
            <w:r w:rsidRPr="0038625C">
              <w:rPr>
                <w:rFonts w:cs="Arial"/>
                <w:sz w:val="18"/>
                <w:szCs w:val="18"/>
                <w:lang w:eastAsia="en-AU"/>
              </w:rPr>
              <w:t>Proven ability to provide leadership in a team environment, including interpersonal skills which foster trust and cooperation.</w:t>
            </w:r>
          </w:p>
          <w:p w14:paraId="57360538" w14:textId="77777777" w:rsidR="006A0E25" w:rsidRPr="00EB1187" w:rsidRDefault="0048678B" w:rsidP="00C9682E">
            <w:pPr>
              <w:numPr>
                <w:ilvl w:val="0"/>
                <w:numId w:val="10"/>
              </w:numPr>
              <w:overflowPunct w:val="0"/>
              <w:autoSpaceDE w:val="0"/>
              <w:autoSpaceDN w:val="0"/>
              <w:adjustRightInd w:val="0"/>
              <w:textAlignment w:val="baseline"/>
              <w:rPr>
                <w:rFonts w:cs="Arial"/>
                <w:color w:val="000000"/>
                <w:sz w:val="18"/>
                <w:szCs w:val="18"/>
                <w:lang w:eastAsia="en-AU"/>
              </w:rPr>
            </w:pPr>
            <w:r w:rsidRPr="00EB1187">
              <w:rPr>
                <w:rFonts w:cs="Arial"/>
                <w:sz w:val="18"/>
                <w:szCs w:val="18"/>
                <w:lang w:eastAsia="en-AU"/>
              </w:rPr>
              <w:t xml:space="preserve">Highly developed oral and written communication skills </w:t>
            </w:r>
            <w:r w:rsidR="006C44A6">
              <w:rPr>
                <w:rFonts w:cs="Arial"/>
                <w:sz w:val="18"/>
                <w:szCs w:val="18"/>
                <w:lang w:eastAsia="en-AU"/>
              </w:rPr>
              <w:t xml:space="preserve">to enable effective communication and to relate successfully with all levels of staff within Forensic Science SA and external stakeholders. </w:t>
            </w:r>
          </w:p>
          <w:p w14:paraId="4E730990" w14:textId="77777777" w:rsidR="00190816" w:rsidRPr="00F018E8" w:rsidRDefault="0048678B" w:rsidP="00C9682E">
            <w:pPr>
              <w:numPr>
                <w:ilvl w:val="0"/>
                <w:numId w:val="10"/>
              </w:numPr>
              <w:autoSpaceDE w:val="0"/>
              <w:autoSpaceDN w:val="0"/>
              <w:adjustRightInd w:val="0"/>
              <w:rPr>
                <w:rFonts w:cs="Arial"/>
                <w:sz w:val="18"/>
                <w:szCs w:val="18"/>
                <w:lang w:eastAsia="en-AU"/>
              </w:rPr>
            </w:pPr>
            <w:r w:rsidRPr="00F018E8">
              <w:rPr>
                <w:rFonts w:cs="Arial"/>
                <w:sz w:val="18"/>
                <w:szCs w:val="18"/>
                <w:lang w:eastAsia="en-AU"/>
              </w:rPr>
              <w:t xml:space="preserve">Proven ability to develop </w:t>
            </w:r>
            <w:r w:rsidR="006C44A6">
              <w:rPr>
                <w:rFonts w:cs="Arial"/>
                <w:sz w:val="18"/>
                <w:szCs w:val="18"/>
                <w:lang w:eastAsia="en-AU"/>
              </w:rPr>
              <w:t>p</w:t>
            </w:r>
            <w:r w:rsidR="00955566" w:rsidRPr="00F018E8">
              <w:rPr>
                <w:rFonts w:cs="Arial"/>
                <w:sz w:val="18"/>
                <w:szCs w:val="18"/>
                <w:lang w:eastAsia="en-AU"/>
              </w:rPr>
              <w:t xml:space="preserve">olicies and procedures </w:t>
            </w:r>
            <w:r w:rsidR="00F018E8" w:rsidRPr="00F018E8">
              <w:rPr>
                <w:rFonts w:cs="Arial"/>
                <w:sz w:val="18"/>
                <w:szCs w:val="18"/>
                <w:lang w:eastAsia="en-AU"/>
              </w:rPr>
              <w:t>in a scientific environment</w:t>
            </w:r>
            <w:r w:rsidR="006C44A6">
              <w:rPr>
                <w:rFonts w:cs="Arial"/>
                <w:sz w:val="18"/>
                <w:szCs w:val="18"/>
                <w:lang w:eastAsia="en-AU"/>
              </w:rPr>
              <w:t>.</w:t>
            </w:r>
          </w:p>
          <w:p w14:paraId="50D125FA" w14:textId="77777777" w:rsidR="00955566" w:rsidRPr="00044D83" w:rsidRDefault="00955566" w:rsidP="00C9682E">
            <w:pPr>
              <w:numPr>
                <w:ilvl w:val="0"/>
                <w:numId w:val="10"/>
              </w:numPr>
              <w:autoSpaceDE w:val="0"/>
              <w:autoSpaceDN w:val="0"/>
              <w:adjustRightInd w:val="0"/>
              <w:rPr>
                <w:rFonts w:cs="Arial"/>
                <w:sz w:val="18"/>
                <w:szCs w:val="18"/>
                <w:lang w:eastAsia="en-AU"/>
              </w:rPr>
            </w:pPr>
            <w:r w:rsidRPr="00044D83">
              <w:rPr>
                <w:rFonts w:cs="Arial"/>
                <w:sz w:val="18"/>
                <w:szCs w:val="18"/>
                <w:lang w:eastAsia="en-AU"/>
              </w:rPr>
              <w:t>A working knowledge of NATA accreditation requirements and knowledge of the application of NATA quality standards in a forensic biology environment</w:t>
            </w:r>
            <w:r w:rsidR="00190816" w:rsidRPr="00044D83">
              <w:rPr>
                <w:rFonts w:cs="Arial"/>
                <w:sz w:val="18"/>
                <w:szCs w:val="18"/>
                <w:lang w:eastAsia="en-AU"/>
              </w:rPr>
              <w:t>.</w:t>
            </w:r>
          </w:p>
          <w:p w14:paraId="02AAC051" w14:textId="77777777" w:rsidR="004C53C5" w:rsidRPr="005822EA" w:rsidRDefault="004C53C5" w:rsidP="00EE39F1">
            <w:pPr>
              <w:overflowPunct w:val="0"/>
              <w:autoSpaceDE w:val="0"/>
              <w:autoSpaceDN w:val="0"/>
              <w:adjustRightInd w:val="0"/>
              <w:ind w:left="360"/>
              <w:textAlignment w:val="baseline"/>
              <w:rPr>
                <w:rFonts w:cs="Arial"/>
                <w:color w:val="000000"/>
                <w:sz w:val="18"/>
                <w:szCs w:val="18"/>
                <w:lang w:eastAsia="en-AU"/>
              </w:rPr>
            </w:pPr>
          </w:p>
        </w:tc>
      </w:tr>
      <w:tr w:rsidR="004C53C5" w:rsidRPr="00EF192A" w14:paraId="03F98564" w14:textId="77777777" w:rsidTr="00EE39F1">
        <w:trPr>
          <w:trHeight w:val="773"/>
        </w:trPr>
        <w:tc>
          <w:tcPr>
            <w:tcW w:w="1980" w:type="dxa"/>
            <w:vAlign w:val="center"/>
          </w:tcPr>
          <w:p w14:paraId="0803ED8A" w14:textId="77777777" w:rsidR="004C53C5" w:rsidRPr="00F018E8" w:rsidRDefault="004C53C5" w:rsidP="00EE39F1">
            <w:pPr>
              <w:rPr>
                <w:rFonts w:cs="Arial"/>
                <w:b/>
                <w:sz w:val="20"/>
                <w:szCs w:val="20"/>
                <w:lang w:eastAsia="en-AU"/>
              </w:rPr>
            </w:pPr>
            <w:r w:rsidRPr="00F018E8">
              <w:rPr>
                <w:rFonts w:cs="Arial"/>
                <w:b/>
                <w:sz w:val="20"/>
                <w:szCs w:val="20"/>
                <w:lang w:eastAsia="en-AU"/>
              </w:rPr>
              <w:t>Technical Expertise</w:t>
            </w:r>
          </w:p>
          <w:p w14:paraId="19BC7F42" w14:textId="77777777" w:rsidR="004C53C5" w:rsidRPr="00F018E8" w:rsidRDefault="004C53C5" w:rsidP="00EE39F1">
            <w:pPr>
              <w:rPr>
                <w:rFonts w:cs="Arial"/>
                <w:b/>
                <w:color w:val="000000"/>
              </w:rPr>
            </w:pPr>
            <w:r w:rsidRPr="00F018E8">
              <w:rPr>
                <w:rFonts w:cs="Arial"/>
                <w:b/>
                <w:sz w:val="20"/>
                <w:szCs w:val="20"/>
                <w:lang w:eastAsia="en-AU"/>
              </w:rPr>
              <w:t>(Desirable)</w:t>
            </w:r>
          </w:p>
        </w:tc>
        <w:tc>
          <w:tcPr>
            <w:tcW w:w="7739" w:type="dxa"/>
            <w:vAlign w:val="center"/>
          </w:tcPr>
          <w:p w14:paraId="6F6ABC53" w14:textId="77777777" w:rsidR="009D42D2" w:rsidRPr="00871107" w:rsidRDefault="009D42D2" w:rsidP="00FD1458">
            <w:pPr>
              <w:numPr>
                <w:ilvl w:val="0"/>
                <w:numId w:val="11"/>
              </w:numPr>
              <w:overflowPunct w:val="0"/>
              <w:autoSpaceDE w:val="0"/>
              <w:autoSpaceDN w:val="0"/>
              <w:adjustRightInd w:val="0"/>
              <w:textAlignment w:val="baseline"/>
              <w:rPr>
                <w:rFonts w:cs="Arial"/>
                <w:color w:val="000000"/>
                <w:sz w:val="18"/>
                <w:szCs w:val="18"/>
                <w:lang w:eastAsia="en-AU"/>
              </w:rPr>
            </w:pPr>
            <w:r w:rsidRPr="00871107">
              <w:rPr>
                <w:rFonts w:cs="Arial"/>
                <w:color w:val="000000"/>
                <w:sz w:val="18"/>
                <w:szCs w:val="18"/>
                <w:lang w:eastAsia="en-AU"/>
              </w:rPr>
              <w:t xml:space="preserve">Proven ability to interpret DNA analytical and statistical results using </w:t>
            </w:r>
            <w:r w:rsidR="00871107">
              <w:rPr>
                <w:rFonts w:cs="Arial"/>
                <w:color w:val="000000"/>
                <w:sz w:val="18"/>
                <w:szCs w:val="18"/>
                <w:lang w:eastAsia="en-AU"/>
              </w:rPr>
              <w:t xml:space="preserve">probabilistic genotyping software systems. </w:t>
            </w:r>
          </w:p>
          <w:p w14:paraId="6CC7A294" w14:textId="77777777" w:rsidR="009D42D2" w:rsidRPr="004A4B16" w:rsidRDefault="0048678B" w:rsidP="00FD1458">
            <w:pPr>
              <w:numPr>
                <w:ilvl w:val="0"/>
                <w:numId w:val="11"/>
              </w:numPr>
              <w:autoSpaceDE w:val="0"/>
              <w:autoSpaceDN w:val="0"/>
              <w:adjustRightInd w:val="0"/>
              <w:rPr>
                <w:rFonts w:cs="Arial"/>
                <w:sz w:val="18"/>
                <w:szCs w:val="18"/>
                <w:lang w:eastAsia="en-AU"/>
              </w:rPr>
            </w:pPr>
            <w:r w:rsidRPr="00F018E8">
              <w:rPr>
                <w:rFonts w:cs="Arial"/>
                <w:sz w:val="18"/>
                <w:szCs w:val="18"/>
                <w:lang w:eastAsia="en-AU"/>
              </w:rPr>
              <w:t xml:space="preserve">Understanding of the Australian Forensic Science </w:t>
            </w:r>
            <w:r w:rsidR="00871107">
              <w:rPr>
                <w:rFonts w:cs="Arial"/>
                <w:sz w:val="18"/>
                <w:szCs w:val="18"/>
                <w:lang w:eastAsia="en-AU"/>
              </w:rPr>
              <w:t>research landscape.</w:t>
            </w:r>
          </w:p>
          <w:p w14:paraId="41B4ED4B" w14:textId="77777777" w:rsidR="004C53C5" w:rsidRPr="00F018E8" w:rsidRDefault="004C53C5" w:rsidP="00FD1458">
            <w:pPr>
              <w:pStyle w:val="bodytextreport"/>
              <w:numPr>
                <w:ilvl w:val="0"/>
                <w:numId w:val="11"/>
              </w:numPr>
              <w:overflowPunct w:val="0"/>
              <w:autoSpaceDE w:val="0"/>
              <w:autoSpaceDN w:val="0"/>
              <w:adjustRightInd w:val="0"/>
              <w:spacing w:after="0" w:line="240" w:lineRule="auto"/>
              <w:textAlignment w:val="baseline"/>
              <w:rPr>
                <w:rFonts w:cs="Arial"/>
                <w:color w:val="000000"/>
                <w:szCs w:val="18"/>
              </w:rPr>
            </w:pPr>
            <w:r w:rsidRPr="00F018E8">
              <w:rPr>
                <w:rFonts w:cs="Arial"/>
                <w:color w:val="000000"/>
                <w:szCs w:val="18"/>
              </w:rPr>
              <w:t>Ability to contribute to strategic direction of a forensic biology laboratory</w:t>
            </w:r>
            <w:r w:rsidR="00F234A3" w:rsidRPr="00F018E8">
              <w:rPr>
                <w:rFonts w:cs="Arial"/>
                <w:bCs/>
                <w:color w:val="000000"/>
                <w:szCs w:val="18"/>
              </w:rPr>
              <w:t>.</w:t>
            </w:r>
          </w:p>
          <w:p w14:paraId="73AA368C" w14:textId="77777777" w:rsidR="00FD1458" w:rsidRDefault="00FD1458" w:rsidP="00FD1458">
            <w:pPr>
              <w:numPr>
                <w:ilvl w:val="0"/>
                <w:numId w:val="11"/>
              </w:numPr>
              <w:autoSpaceDE w:val="0"/>
              <w:autoSpaceDN w:val="0"/>
              <w:adjustRightInd w:val="0"/>
              <w:rPr>
                <w:rFonts w:cs="Arial"/>
                <w:sz w:val="18"/>
                <w:szCs w:val="18"/>
                <w:lang w:eastAsia="en-AU"/>
              </w:rPr>
            </w:pPr>
            <w:r>
              <w:rPr>
                <w:rFonts w:cs="Arial"/>
                <w:sz w:val="18"/>
                <w:szCs w:val="18"/>
                <w:lang w:eastAsia="en-AU"/>
              </w:rPr>
              <w:t>Knowledge of the operation of the tertiary education sector.</w:t>
            </w:r>
          </w:p>
          <w:p w14:paraId="550034E1" w14:textId="77777777" w:rsidR="004C53C5" w:rsidRPr="00F018E8" w:rsidRDefault="004C53C5" w:rsidP="00EE39F1">
            <w:pPr>
              <w:overflowPunct w:val="0"/>
              <w:autoSpaceDE w:val="0"/>
              <w:autoSpaceDN w:val="0"/>
              <w:adjustRightInd w:val="0"/>
              <w:ind w:left="720"/>
              <w:textAlignment w:val="baseline"/>
              <w:rPr>
                <w:rFonts w:cs="Arial"/>
                <w:color w:val="000000"/>
                <w:szCs w:val="18"/>
              </w:rPr>
            </w:pPr>
          </w:p>
        </w:tc>
      </w:tr>
    </w:tbl>
    <w:p w14:paraId="167F0527" w14:textId="77777777" w:rsidR="00FA2FA3" w:rsidRDefault="00FA2FA3" w:rsidP="00FA2FA3">
      <w:pPr>
        <w:rPr>
          <w:rFonts w:cs="Arial"/>
          <w:b/>
          <w:color w:val="002776"/>
          <w:sz w:val="20"/>
          <w:szCs w:val="20"/>
        </w:rPr>
      </w:pPr>
    </w:p>
    <w:p w14:paraId="21F56902" w14:textId="77777777" w:rsidR="00FA2FA3" w:rsidRPr="008D272E" w:rsidRDefault="00FA2FA3" w:rsidP="00EE39F1">
      <w:pPr>
        <w:ind w:left="-426"/>
        <w:rPr>
          <w:rFonts w:cs="Arial"/>
          <w:b/>
          <w:color w:val="002776"/>
          <w:sz w:val="20"/>
          <w:szCs w:val="20"/>
        </w:rPr>
      </w:pPr>
      <w:r w:rsidRPr="008D272E">
        <w:rPr>
          <w:rFonts w:cs="Arial"/>
          <w:b/>
          <w:color w:val="002776"/>
          <w:sz w:val="20"/>
          <w:szCs w:val="20"/>
        </w:rPr>
        <w:t>Qualifications, Skills, Knowledge and Experience relevant to the role</w:t>
      </w:r>
    </w:p>
    <w:p w14:paraId="5ECA4246" w14:textId="77777777" w:rsidR="00FA2FA3" w:rsidRDefault="00FA2FA3" w:rsidP="00FA2FA3">
      <w:pPr>
        <w:rPr>
          <w:rFonts w:cs="Arial"/>
          <w:b/>
          <w:color w:val="002776"/>
        </w:rPr>
      </w:pPr>
    </w:p>
    <w:p w14:paraId="105D5B63" w14:textId="77777777" w:rsidR="00FA2FA3" w:rsidRPr="005D672F" w:rsidRDefault="00B00DF5" w:rsidP="00FA2FA3">
      <w:pPr>
        <w:rPr>
          <w:rFonts w:cs="Arial"/>
          <w:b/>
          <w:color w:val="002776"/>
        </w:rPr>
      </w:pPr>
      <w:r>
        <w:rPr>
          <w:rFonts w:cs="Arial"/>
          <w:b/>
          <w:color w:val="002776"/>
        </w:rPr>
        <w:br w:type="page"/>
      </w:r>
      <w:r w:rsidR="00FA2FA3">
        <w:rPr>
          <w:rFonts w:cs="Arial"/>
          <w:b/>
          <w:color w:val="002776"/>
        </w:rPr>
        <w:lastRenderedPageBreak/>
        <w:t>Behavioural Capabilities</w:t>
      </w:r>
    </w:p>
    <w:p w14:paraId="6887A447" w14:textId="77777777" w:rsidR="00FA2FA3" w:rsidRDefault="00FA2FA3" w:rsidP="00FA2FA3">
      <w:pPr>
        <w:rPr>
          <w:color w:val="58595B"/>
          <w:sz w:val="18"/>
          <w:szCs w:val="18"/>
          <w:lang w:eastAsia="en-AU"/>
        </w:rPr>
      </w:pPr>
      <w:r>
        <w:rPr>
          <w:color w:val="58595B"/>
          <w:sz w:val="18"/>
          <w:szCs w:val="18"/>
          <w:lang w:eastAsia="en-AU"/>
        </w:rPr>
        <w:t xml:space="preserve"> </w:t>
      </w:r>
    </w:p>
    <w:p w14:paraId="36B6244A" w14:textId="77777777" w:rsidR="009460AB" w:rsidRPr="00BD48B1" w:rsidRDefault="009460AB" w:rsidP="009460AB">
      <w:pPr>
        <w:pStyle w:val="bodytextreport"/>
        <w:spacing w:line="240" w:lineRule="auto"/>
        <w:rPr>
          <w:color w:val="auto"/>
          <w:szCs w:val="18"/>
        </w:rPr>
      </w:pPr>
      <w:r w:rsidRPr="00BD48B1">
        <w:rPr>
          <w:color w:val="auto"/>
          <w:szCs w:val="18"/>
        </w:rPr>
        <w:t>The AGD Performance Matrix describes the behaviours expected of AGD employees across various levels in the Department.</w:t>
      </w:r>
    </w:p>
    <w:p w14:paraId="049B0553" w14:textId="01F2FBC1" w:rsidR="009460AB" w:rsidRPr="00BD48B1" w:rsidRDefault="009460AB" w:rsidP="009460AB">
      <w:pPr>
        <w:rPr>
          <w:sz w:val="18"/>
          <w:szCs w:val="18"/>
          <w:lang w:eastAsia="en-AU"/>
        </w:rPr>
      </w:pPr>
      <w:r w:rsidRPr="00BD48B1">
        <w:rPr>
          <w:sz w:val="18"/>
          <w:szCs w:val="18"/>
          <w:lang w:eastAsia="en-AU"/>
        </w:rPr>
        <w:t xml:space="preserve">Descriptors below detail the behavioural capabilities required for performance in the </w:t>
      </w:r>
      <w:r w:rsidRPr="00BD48B1">
        <w:rPr>
          <w:rFonts w:cs="Arial"/>
          <w:i/>
          <w:color w:val="000000"/>
          <w:sz w:val="18"/>
          <w:szCs w:val="18"/>
        </w:rPr>
        <w:t>Principal Forensic Scientist (Research</w:t>
      </w:r>
      <w:r w:rsidR="00177213" w:rsidRPr="00BD48B1">
        <w:rPr>
          <w:rFonts w:cs="Arial"/>
          <w:i/>
          <w:color w:val="000000"/>
          <w:sz w:val="18"/>
          <w:szCs w:val="18"/>
        </w:rPr>
        <w:t xml:space="preserve"> and</w:t>
      </w:r>
      <w:r w:rsidRPr="00BD48B1">
        <w:rPr>
          <w:rFonts w:cs="Arial"/>
          <w:i/>
          <w:color w:val="000000"/>
          <w:sz w:val="18"/>
          <w:szCs w:val="18"/>
        </w:rPr>
        <w:t xml:space="preserve"> Education) role</w:t>
      </w:r>
      <w:r w:rsidRPr="00BD48B1">
        <w:rPr>
          <w:sz w:val="18"/>
          <w:szCs w:val="18"/>
          <w:lang w:eastAsia="en-AU"/>
        </w:rPr>
        <w:t xml:space="preserve">. KEY behaviours for this role are listed with the critical behaviours highlighted in </w:t>
      </w:r>
      <w:r w:rsidRPr="00BD48B1">
        <w:rPr>
          <w:b/>
          <w:sz w:val="18"/>
          <w:szCs w:val="18"/>
          <w:lang w:eastAsia="en-AU"/>
        </w:rPr>
        <w:t>bold</w:t>
      </w:r>
      <w:r w:rsidRPr="00BD48B1">
        <w:rPr>
          <w:sz w:val="18"/>
          <w:szCs w:val="18"/>
          <w:lang w:eastAsia="en-AU"/>
        </w:rPr>
        <w:t xml:space="preserve">. This broader group of behaviours are applicable to your ongoing success in the role. </w:t>
      </w:r>
    </w:p>
    <w:p w14:paraId="4A27FDD8" w14:textId="77777777" w:rsidR="00B46C38" w:rsidRDefault="00B46C38" w:rsidP="009460AB">
      <w:pPr>
        <w:rPr>
          <w:sz w:val="20"/>
          <w:szCs w:val="20"/>
          <w:lang w:eastAsia="en-AU"/>
        </w:rPr>
      </w:pPr>
    </w:p>
    <w:tbl>
      <w:tblPr>
        <w:tblW w:w="93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21"/>
        <w:gridCol w:w="1559"/>
        <w:gridCol w:w="1447"/>
        <w:gridCol w:w="1306"/>
        <w:gridCol w:w="1812"/>
        <w:gridCol w:w="1956"/>
      </w:tblGrid>
      <w:tr w:rsidR="009460AB" w:rsidRPr="0081416D" w14:paraId="6DBD0327" w14:textId="77777777" w:rsidTr="00580417">
        <w:trPr>
          <w:trHeight w:val="466"/>
          <w:jc w:val="center"/>
        </w:trPr>
        <w:tc>
          <w:tcPr>
            <w:tcW w:w="1221" w:type="dxa"/>
            <w:vAlign w:val="center"/>
          </w:tcPr>
          <w:p w14:paraId="7B422640" w14:textId="77777777" w:rsidR="009460AB" w:rsidRPr="0081416D" w:rsidRDefault="009460AB" w:rsidP="00DC22B9">
            <w:pPr>
              <w:jc w:val="center"/>
              <w:rPr>
                <w:rFonts w:cs="Arial"/>
                <w:sz w:val="16"/>
                <w:szCs w:val="16"/>
                <w:lang w:eastAsia="en-AU"/>
              </w:rPr>
            </w:pPr>
          </w:p>
        </w:tc>
        <w:tc>
          <w:tcPr>
            <w:tcW w:w="1559" w:type="dxa"/>
            <w:vAlign w:val="center"/>
          </w:tcPr>
          <w:p w14:paraId="33C25CD6"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Strategic Focus</w:t>
            </w:r>
          </w:p>
        </w:tc>
        <w:tc>
          <w:tcPr>
            <w:tcW w:w="1447" w:type="dxa"/>
            <w:vAlign w:val="center"/>
          </w:tcPr>
          <w:p w14:paraId="427053AF"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Results Orientation</w:t>
            </w:r>
          </w:p>
        </w:tc>
        <w:tc>
          <w:tcPr>
            <w:tcW w:w="1306" w:type="dxa"/>
            <w:vAlign w:val="center"/>
          </w:tcPr>
          <w:p w14:paraId="6A474786"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Service Delivery Excellence</w:t>
            </w:r>
          </w:p>
        </w:tc>
        <w:tc>
          <w:tcPr>
            <w:tcW w:w="1812" w:type="dxa"/>
            <w:vAlign w:val="center"/>
          </w:tcPr>
          <w:p w14:paraId="4B8FCF8C"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Relationship Management</w:t>
            </w:r>
          </w:p>
        </w:tc>
        <w:tc>
          <w:tcPr>
            <w:tcW w:w="1956" w:type="dxa"/>
            <w:vAlign w:val="center"/>
          </w:tcPr>
          <w:p w14:paraId="671A0EF7"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Professional Approach and Drive</w:t>
            </w:r>
          </w:p>
        </w:tc>
      </w:tr>
      <w:tr w:rsidR="009460AB" w:rsidRPr="0081416D" w14:paraId="62233C33" w14:textId="77777777" w:rsidTr="00580417">
        <w:trPr>
          <w:trHeight w:val="474"/>
          <w:jc w:val="center"/>
        </w:trPr>
        <w:tc>
          <w:tcPr>
            <w:tcW w:w="1221" w:type="dxa"/>
            <w:vAlign w:val="center"/>
          </w:tcPr>
          <w:p w14:paraId="072EDED1"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Strategic</w:t>
            </w:r>
          </w:p>
        </w:tc>
        <w:tc>
          <w:tcPr>
            <w:tcW w:w="1559" w:type="dxa"/>
            <w:vAlign w:val="center"/>
          </w:tcPr>
          <w:p w14:paraId="2C269DEA" w14:textId="77777777" w:rsidR="009460AB" w:rsidRPr="0081416D" w:rsidRDefault="009460AB" w:rsidP="00DC22B9">
            <w:pPr>
              <w:jc w:val="center"/>
              <w:rPr>
                <w:rFonts w:cs="Arial"/>
                <w:sz w:val="14"/>
                <w:szCs w:val="14"/>
                <w:lang w:eastAsia="en-AU"/>
              </w:rPr>
            </w:pPr>
            <w:r w:rsidRPr="0081416D">
              <w:rPr>
                <w:rFonts w:cs="Arial"/>
                <w:sz w:val="14"/>
                <w:szCs w:val="14"/>
                <w:lang w:eastAsia="en-AU"/>
              </w:rPr>
              <w:t>Shapes Strategic Thinking and Change</w:t>
            </w:r>
          </w:p>
        </w:tc>
        <w:tc>
          <w:tcPr>
            <w:tcW w:w="1447" w:type="dxa"/>
            <w:vAlign w:val="center"/>
          </w:tcPr>
          <w:p w14:paraId="6084F75E" w14:textId="77777777" w:rsidR="009460AB" w:rsidRPr="0081416D" w:rsidRDefault="009460AB" w:rsidP="00DC22B9">
            <w:pPr>
              <w:jc w:val="center"/>
              <w:rPr>
                <w:rFonts w:cs="Arial"/>
                <w:sz w:val="14"/>
                <w:szCs w:val="14"/>
                <w:lang w:eastAsia="en-AU"/>
              </w:rPr>
            </w:pPr>
            <w:r w:rsidRPr="0081416D">
              <w:rPr>
                <w:rFonts w:cs="Arial"/>
                <w:sz w:val="14"/>
                <w:szCs w:val="14"/>
                <w:lang w:eastAsia="en-AU"/>
              </w:rPr>
              <w:t xml:space="preserve">Achieves </w:t>
            </w:r>
            <w:proofErr w:type="gramStart"/>
            <w:r w:rsidRPr="0081416D">
              <w:rPr>
                <w:rFonts w:cs="Arial"/>
                <w:sz w:val="14"/>
                <w:szCs w:val="14"/>
                <w:lang w:eastAsia="en-AU"/>
              </w:rPr>
              <w:t>Organisational  Results</w:t>
            </w:r>
            <w:proofErr w:type="gramEnd"/>
          </w:p>
        </w:tc>
        <w:tc>
          <w:tcPr>
            <w:tcW w:w="1306" w:type="dxa"/>
            <w:vAlign w:val="center"/>
          </w:tcPr>
          <w:p w14:paraId="6812B76C" w14:textId="77777777" w:rsidR="009460AB" w:rsidRPr="0081416D" w:rsidRDefault="009460AB" w:rsidP="00DC22B9">
            <w:pPr>
              <w:jc w:val="center"/>
              <w:rPr>
                <w:rFonts w:cs="Arial"/>
                <w:sz w:val="14"/>
                <w:szCs w:val="14"/>
                <w:lang w:eastAsia="en-AU"/>
              </w:rPr>
            </w:pPr>
            <w:r w:rsidRPr="0081416D">
              <w:rPr>
                <w:rFonts w:cs="Arial"/>
                <w:sz w:val="14"/>
                <w:szCs w:val="14"/>
                <w:lang w:eastAsia="en-AU"/>
              </w:rPr>
              <w:t>Drives Business Excellence</w:t>
            </w:r>
          </w:p>
        </w:tc>
        <w:tc>
          <w:tcPr>
            <w:tcW w:w="1812" w:type="dxa"/>
            <w:vAlign w:val="center"/>
          </w:tcPr>
          <w:p w14:paraId="3113A81D" w14:textId="77777777" w:rsidR="009460AB" w:rsidRPr="0081416D" w:rsidRDefault="009460AB" w:rsidP="00DC22B9">
            <w:pPr>
              <w:jc w:val="center"/>
              <w:rPr>
                <w:rFonts w:cs="Arial"/>
                <w:sz w:val="14"/>
                <w:szCs w:val="14"/>
                <w:lang w:eastAsia="en-AU"/>
              </w:rPr>
            </w:pPr>
            <w:r w:rsidRPr="0081416D">
              <w:rPr>
                <w:rFonts w:cs="Arial"/>
                <w:sz w:val="14"/>
                <w:szCs w:val="14"/>
                <w:lang w:eastAsia="en-AU"/>
              </w:rPr>
              <w:t>Forges Relationships and Engages Others</w:t>
            </w:r>
          </w:p>
        </w:tc>
        <w:tc>
          <w:tcPr>
            <w:tcW w:w="1956" w:type="dxa"/>
            <w:vAlign w:val="center"/>
          </w:tcPr>
          <w:p w14:paraId="5A25405E" w14:textId="77777777" w:rsidR="009460AB" w:rsidRPr="0081416D" w:rsidRDefault="009460AB" w:rsidP="00DC22B9">
            <w:pPr>
              <w:jc w:val="center"/>
              <w:rPr>
                <w:rFonts w:cs="Arial"/>
                <w:sz w:val="14"/>
                <w:szCs w:val="14"/>
                <w:lang w:eastAsia="en-AU"/>
              </w:rPr>
            </w:pPr>
            <w:r w:rsidRPr="0081416D">
              <w:rPr>
                <w:rFonts w:cs="Arial"/>
                <w:sz w:val="14"/>
                <w:szCs w:val="14"/>
                <w:lang w:eastAsia="en-AU"/>
              </w:rPr>
              <w:t>Exemplifies Personal Drive and Professionalism</w:t>
            </w:r>
          </w:p>
        </w:tc>
      </w:tr>
      <w:tr w:rsidR="009460AB" w:rsidRPr="0081416D" w14:paraId="111D4AA2" w14:textId="77777777" w:rsidTr="00EE39F1">
        <w:trPr>
          <w:trHeight w:val="505"/>
          <w:jc w:val="center"/>
        </w:trPr>
        <w:tc>
          <w:tcPr>
            <w:tcW w:w="1221" w:type="dxa"/>
            <w:vAlign w:val="center"/>
          </w:tcPr>
          <w:p w14:paraId="7CC95980"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Tactical</w:t>
            </w:r>
          </w:p>
        </w:tc>
        <w:tc>
          <w:tcPr>
            <w:tcW w:w="1559" w:type="dxa"/>
            <w:shd w:val="clear" w:color="auto" w:fill="E7E6E6" w:themeFill="background2"/>
            <w:vAlign w:val="center"/>
          </w:tcPr>
          <w:p w14:paraId="537B6FB2" w14:textId="77777777" w:rsidR="009460AB" w:rsidRPr="009460AB" w:rsidRDefault="009460AB" w:rsidP="00DC22B9">
            <w:pPr>
              <w:jc w:val="center"/>
              <w:rPr>
                <w:rFonts w:cs="Arial"/>
                <w:b/>
                <w:sz w:val="14"/>
                <w:szCs w:val="14"/>
                <w:lang w:eastAsia="en-AU"/>
              </w:rPr>
            </w:pPr>
            <w:r w:rsidRPr="009460AB">
              <w:rPr>
                <w:rFonts w:cs="Arial"/>
                <w:b/>
                <w:sz w:val="14"/>
                <w:szCs w:val="14"/>
                <w:lang w:eastAsia="en-AU"/>
              </w:rPr>
              <w:t>Promotes Strategic Thinking and Change</w:t>
            </w:r>
          </w:p>
        </w:tc>
        <w:tc>
          <w:tcPr>
            <w:tcW w:w="1447" w:type="dxa"/>
            <w:shd w:val="clear" w:color="auto" w:fill="E7E6E6" w:themeFill="background2"/>
            <w:vAlign w:val="center"/>
          </w:tcPr>
          <w:p w14:paraId="4178E498" w14:textId="77777777" w:rsidR="009460AB" w:rsidRPr="009460AB" w:rsidRDefault="009460AB" w:rsidP="00DC22B9">
            <w:pPr>
              <w:jc w:val="center"/>
              <w:rPr>
                <w:rFonts w:cs="Arial"/>
                <w:b/>
                <w:sz w:val="14"/>
                <w:szCs w:val="14"/>
                <w:lang w:eastAsia="en-AU"/>
              </w:rPr>
            </w:pPr>
            <w:r w:rsidRPr="009460AB">
              <w:rPr>
                <w:rFonts w:cs="Arial"/>
                <w:b/>
                <w:sz w:val="14"/>
                <w:szCs w:val="14"/>
                <w:lang w:eastAsia="en-AU"/>
              </w:rPr>
              <w:t>Achieves Team Results</w:t>
            </w:r>
          </w:p>
        </w:tc>
        <w:tc>
          <w:tcPr>
            <w:tcW w:w="1306" w:type="dxa"/>
            <w:shd w:val="clear" w:color="auto" w:fill="E7E6E6" w:themeFill="background2"/>
            <w:vAlign w:val="center"/>
          </w:tcPr>
          <w:p w14:paraId="55E66865" w14:textId="77777777" w:rsidR="009460AB" w:rsidRPr="009460AB" w:rsidRDefault="009460AB" w:rsidP="00DC22B9">
            <w:pPr>
              <w:jc w:val="center"/>
              <w:rPr>
                <w:rFonts w:cs="Arial"/>
                <w:b/>
                <w:sz w:val="14"/>
                <w:szCs w:val="14"/>
                <w:lang w:eastAsia="en-AU"/>
              </w:rPr>
            </w:pPr>
            <w:r w:rsidRPr="009460AB">
              <w:rPr>
                <w:rFonts w:cs="Arial"/>
                <w:b/>
                <w:sz w:val="14"/>
                <w:szCs w:val="14"/>
                <w:lang w:eastAsia="en-AU"/>
              </w:rPr>
              <w:t>Delivers Business Excellence</w:t>
            </w:r>
          </w:p>
        </w:tc>
        <w:tc>
          <w:tcPr>
            <w:tcW w:w="1812" w:type="dxa"/>
            <w:shd w:val="clear" w:color="auto" w:fill="E7E6E6" w:themeFill="background2"/>
            <w:vAlign w:val="center"/>
          </w:tcPr>
          <w:p w14:paraId="033FC7FB" w14:textId="77777777" w:rsidR="009460AB" w:rsidRPr="009460AB" w:rsidRDefault="009460AB" w:rsidP="00DC22B9">
            <w:pPr>
              <w:jc w:val="center"/>
              <w:rPr>
                <w:rFonts w:cs="Arial"/>
                <w:b/>
                <w:sz w:val="14"/>
                <w:szCs w:val="14"/>
                <w:lang w:eastAsia="en-AU"/>
              </w:rPr>
            </w:pPr>
            <w:r w:rsidRPr="009460AB">
              <w:rPr>
                <w:rFonts w:cs="Arial"/>
                <w:b/>
                <w:sz w:val="14"/>
                <w:szCs w:val="14"/>
                <w:lang w:eastAsia="en-AU"/>
              </w:rPr>
              <w:t>Establish Relationships and Engages Others</w:t>
            </w:r>
          </w:p>
        </w:tc>
        <w:tc>
          <w:tcPr>
            <w:tcW w:w="1956" w:type="dxa"/>
            <w:shd w:val="clear" w:color="auto" w:fill="E7E6E6" w:themeFill="background2"/>
            <w:vAlign w:val="center"/>
          </w:tcPr>
          <w:p w14:paraId="40E7A121" w14:textId="77777777" w:rsidR="009460AB" w:rsidRPr="009460AB" w:rsidRDefault="009460AB" w:rsidP="00DC22B9">
            <w:pPr>
              <w:jc w:val="center"/>
              <w:rPr>
                <w:rFonts w:cs="Arial"/>
                <w:b/>
                <w:sz w:val="14"/>
                <w:szCs w:val="14"/>
                <w:lang w:eastAsia="en-AU"/>
              </w:rPr>
            </w:pPr>
            <w:r w:rsidRPr="009460AB">
              <w:rPr>
                <w:rFonts w:cs="Arial"/>
                <w:b/>
                <w:sz w:val="14"/>
                <w:szCs w:val="14"/>
                <w:lang w:eastAsia="en-AU"/>
              </w:rPr>
              <w:t>Models Personal Drive and Professionalism</w:t>
            </w:r>
          </w:p>
        </w:tc>
      </w:tr>
      <w:tr w:rsidR="009460AB" w:rsidRPr="0081416D" w14:paraId="4C2B385E" w14:textId="77777777" w:rsidTr="00580417">
        <w:trPr>
          <w:trHeight w:val="562"/>
          <w:jc w:val="center"/>
        </w:trPr>
        <w:tc>
          <w:tcPr>
            <w:tcW w:w="1221" w:type="dxa"/>
            <w:vAlign w:val="center"/>
          </w:tcPr>
          <w:p w14:paraId="2BC4D297"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Operational</w:t>
            </w:r>
          </w:p>
        </w:tc>
        <w:tc>
          <w:tcPr>
            <w:tcW w:w="1559" w:type="dxa"/>
            <w:vAlign w:val="center"/>
          </w:tcPr>
          <w:p w14:paraId="38CFA500" w14:textId="77777777" w:rsidR="009460AB" w:rsidRPr="0081416D" w:rsidRDefault="009460AB" w:rsidP="00DC22B9">
            <w:pPr>
              <w:jc w:val="center"/>
              <w:rPr>
                <w:rFonts w:cs="Arial"/>
                <w:sz w:val="14"/>
                <w:szCs w:val="14"/>
                <w:lang w:eastAsia="en-AU"/>
              </w:rPr>
            </w:pPr>
            <w:r w:rsidRPr="0081416D">
              <w:rPr>
                <w:rFonts w:cs="Arial"/>
                <w:sz w:val="14"/>
                <w:szCs w:val="14"/>
                <w:lang w:eastAsia="en-AU"/>
              </w:rPr>
              <w:t>Supports Strategic Direction</w:t>
            </w:r>
          </w:p>
        </w:tc>
        <w:tc>
          <w:tcPr>
            <w:tcW w:w="1447" w:type="dxa"/>
            <w:vAlign w:val="center"/>
          </w:tcPr>
          <w:p w14:paraId="10F9C90B" w14:textId="77777777" w:rsidR="009460AB" w:rsidRPr="0081416D" w:rsidRDefault="009460AB" w:rsidP="00DC22B9">
            <w:pPr>
              <w:jc w:val="center"/>
              <w:rPr>
                <w:rFonts w:cs="Arial"/>
                <w:sz w:val="14"/>
                <w:szCs w:val="14"/>
                <w:lang w:eastAsia="en-AU"/>
              </w:rPr>
            </w:pPr>
            <w:r w:rsidRPr="0081416D">
              <w:rPr>
                <w:rFonts w:cs="Arial"/>
                <w:sz w:val="14"/>
                <w:szCs w:val="14"/>
                <w:lang w:eastAsia="en-AU"/>
              </w:rPr>
              <w:t>Achieves and Monitors Own Results</w:t>
            </w:r>
          </w:p>
        </w:tc>
        <w:tc>
          <w:tcPr>
            <w:tcW w:w="1306" w:type="dxa"/>
            <w:vAlign w:val="center"/>
          </w:tcPr>
          <w:p w14:paraId="59A26EE1" w14:textId="77777777" w:rsidR="009460AB" w:rsidRPr="0081416D" w:rsidRDefault="009460AB" w:rsidP="00DC22B9">
            <w:pPr>
              <w:jc w:val="center"/>
              <w:rPr>
                <w:rFonts w:cs="Arial"/>
                <w:sz w:val="14"/>
                <w:szCs w:val="14"/>
                <w:lang w:eastAsia="en-AU"/>
              </w:rPr>
            </w:pPr>
            <w:r w:rsidRPr="0081416D">
              <w:rPr>
                <w:rFonts w:cs="Arial"/>
                <w:sz w:val="14"/>
                <w:szCs w:val="14"/>
                <w:lang w:eastAsia="en-AU"/>
              </w:rPr>
              <w:t>Supports Service Delivery Excellence</w:t>
            </w:r>
          </w:p>
        </w:tc>
        <w:tc>
          <w:tcPr>
            <w:tcW w:w="1812" w:type="dxa"/>
            <w:vAlign w:val="center"/>
          </w:tcPr>
          <w:p w14:paraId="47849D4E" w14:textId="77777777" w:rsidR="009460AB" w:rsidRPr="0081416D" w:rsidRDefault="009460AB" w:rsidP="00DC22B9">
            <w:pPr>
              <w:jc w:val="center"/>
              <w:rPr>
                <w:rFonts w:cs="Arial"/>
                <w:sz w:val="14"/>
                <w:szCs w:val="14"/>
                <w:lang w:eastAsia="en-AU"/>
              </w:rPr>
            </w:pPr>
            <w:r w:rsidRPr="0081416D">
              <w:rPr>
                <w:rFonts w:cs="Arial"/>
                <w:sz w:val="14"/>
                <w:szCs w:val="14"/>
                <w:lang w:eastAsia="en-AU"/>
              </w:rPr>
              <w:t>Fosters Working Relationships</w:t>
            </w:r>
          </w:p>
        </w:tc>
        <w:tc>
          <w:tcPr>
            <w:tcW w:w="1956" w:type="dxa"/>
            <w:vAlign w:val="center"/>
          </w:tcPr>
          <w:p w14:paraId="4593A4EF" w14:textId="77777777" w:rsidR="009460AB" w:rsidRPr="0081416D" w:rsidRDefault="009460AB" w:rsidP="00DC22B9">
            <w:pPr>
              <w:jc w:val="center"/>
              <w:rPr>
                <w:rFonts w:cs="Arial"/>
                <w:sz w:val="14"/>
                <w:szCs w:val="14"/>
                <w:lang w:eastAsia="en-AU"/>
              </w:rPr>
            </w:pPr>
            <w:r w:rsidRPr="0081416D">
              <w:rPr>
                <w:rFonts w:cs="Arial"/>
                <w:sz w:val="14"/>
                <w:szCs w:val="14"/>
                <w:lang w:eastAsia="en-AU"/>
              </w:rPr>
              <w:t>Supports Personal Drive and Professionalism</w:t>
            </w:r>
          </w:p>
        </w:tc>
      </w:tr>
      <w:tr w:rsidR="009460AB" w:rsidRPr="0081416D" w14:paraId="5FAE09CF" w14:textId="77777777" w:rsidTr="00580417">
        <w:trPr>
          <w:trHeight w:val="556"/>
          <w:jc w:val="center"/>
        </w:trPr>
        <w:tc>
          <w:tcPr>
            <w:tcW w:w="1221" w:type="dxa"/>
            <w:vAlign w:val="center"/>
          </w:tcPr>
          <w:p w14:paraId="311E5C4B" w14:textId="77777777" w:rsidR="009460AB" w:rsidRPr="0081416D" w:rsidRDefault="009460AB" w:rsidP="00DC22B9">
            <w:pPr>
              <w:jc w:val="center"/>
              <w:rPr>
                <w:rFonts w:cs="Arial"/>
                <w:b/>
                <w:sz w:val="16"/>
                <w:szCs w:val="16"/>
                <w:lang w:eastAsia="en-AU"/>
              </w:rPr>
            </w:pPr>
            <w:r w:rsidRPr="0081416D">
              <w:rPr>
                <w:rFonts w:cs="Arial"/>
                <w:b/>
                <w:sz w:val="16"/>
                <w:szCs w:val="16"/>
                <w:lang w:eastAsia="en-AU"/>
              </w:rPr>
              <w:t>Foundational</w:t>
            </w:r>
          </w:p>
        </w:tc>
        <w:tc>
          <w:tcPr>
            <w:tcW w:w="1559" w:type="dxa"/>
            <w:vAlign w:val="center"/>
          </w:tcPr>
          <w:p w14:paraId="74C78388" w14:textId="77777777" w:rsidR="009460AB" w:rsidRPr="0081416D" w:rsidRDefault="009460AB" w:rsidP="00DC22B9">
            <w:pPr>
              <w:jc w:val="center"/>
              <w:rPr>
                <w:rFonts w:cs="Arial"/>
                <w:sz w:val="14"/>
                <w:szCs w:val="14"/>
                <w:lang w:eastAsia="en-AU"/>
              </w:rPr>
            </w:pPr>
            <w:r w:rsidRPr="0081416D">
              <w:rPr>
                <w:rFonts w:cs="Arial"/>
                <w:sz w:val="14"/>
                <w:szCs w:val="14"/>
                <w:lang w:eastAsia="en-AU"/>
              </w:rPr>
              <w:t>Understands the Strategic Direction</w:t>
            </w:r>
          </w:p>
        </w:tc>
        <w:tc>
          <w:tcPr>
            <w:tcW w:w="1447" w:type="dxa"/>
            <w:vAlign w:val="center"/>
          </w:tcPr>
          <w:p w14:paraId="250DF3E4" w14:textId="77777777" w:rsidR="009460AB" w:rsidRPr="0081416D" w:rsidRDefault="009460AB" w:rsidP="00DC22B9">
            <w:pPr>
              <w:jc w:val="center"/>
              <w:rPr>
                <w:rFonts w:cs="Arial"/>
                <w:sz w:val="14"/>
                <w:szCs w:val="14"/>
                <w:lang w:eastAsia="en-AU"/>
              </w:rPr>
            </w:pPr>
            <w:r w:rsidRPr="0081416D">
              <w:rPr>
                <w:rFonts w:cs="Arial"/>
                <w:sz w:val="14"/>
                <w:szCs w:val="14"/>
                <w:lang w:eastAsia="en-AU"/>
              </w:rPr>
              <w:t>Achieves Individual Results</w:t>
            </w:r>
          </w:p>
        </w:tc>
        <w:tc>
          <w:tcPr>
            <w:tcW w:w="1306" w:type="dxa"/>
            <w:vAlign w:val="center"/>
          </w:tcPr>
          <w:p w14:paraId="2352327E" w14:textId="77777777" w:rsidR="009460AB" w:rsidRPr="0081416D" w:rsidRDefault="009460AB" w:rsidP="00DC22B9">
            <w:pPr>
              <w:jc w:val="center"/>
              <w:rPr>
                <w:rFonts w:cs="Arial"/>
                <w:sz w:val="14"/>
                <w:szCs w:val="14"/>
                <w:lang w:eastAsia="en-AU"/>
              </w:rPr>
            </w:pPr>
            <w:r w:rsidRPr="0081416D">
              <w:rPr>
                <w:rFonts w:cs="Arial"/>
                <w:sz w:val="14"/>
                <w:szCs w:val="14"/>
                <w:lang w:eastAsia="en-AU"/>
              </w:rPr>
              <w:t>Contributes to Service Delivery Excellence</w:t>
            </w:r>
          </w:p>
        </w:tc>
        <w:tc>
          <w:tcPr>
            <w:tcW w:w="1812" w:type="dxa"/>
            <w:vAlign w:val="center"/>
          </w:tcPr>
          <w:p w14:paraId="2367DC40" w14:textId="77777777" w:rsidR="009460AB" w:rsidRPr="0081416D" w:rsidRDefault="009460AB" w:rsidP="00DC22B9">
            <w:pPr>
              <w:jc w:val="center"/>
              <w:rPr>
                <w:rFonts w:cs="Arial"/>
                <w:sz w:val="14"/>
                <w:szCs w:val="14"/>
                <w:lang w:eastAsia="en-AU"/>
              </w:rPr>
            </w:pPr>
            <w:r w:rsidRPr="0081416D">
              <w:rPr>
                <w:rFonts w:cs="Arial"/>
                <w:sz w:val="14"/>
                <w:szCs w:val="14"/>
                <w:lang w:eastAsia="en-AU"/>
              </w:rPr>
              <w:t>Maintains Working Relationships</w:t>
            </w:r>
          </w:p>
        </w:tc>
        <w:tc>
          <w:tcPr>
            <w:tcW w:w="1956" w:type="dxa"/>
            <w:vAlign w:val="center"/>
          </w:tcPr>
          <w:p w14:paraId="627939DF" w14:textId="77777777" w:rsidR="009460AB" w:rsidRPr="0081416D" w:rsidRDefault="009460AB" w:rsidP="00DC22B9">
            <w:pPr>
              <w:jc w:val="center"/>
              <w:rPr>
                <w:rFonts w:cs="Arial"/>
                <w:sz w:val="14"/>
                <w:szCs w:val="14"/>
                <w:lang w:eastAsia="en-AU"/>
              </w:rPr>
            </w:pPr>
            <w:r w:rsidRPr="0081416D">
              <w:rPr>
                <w:rFonts w:cs="Arial"/>
                <w:sz w:val="14"/>
                <w:szCs w:val="14"/>
                <w:lang w:eastAsia="en-AU"/>
              </w:rPr>
              <w:t>Demonstrates Personal Drive and Professionalism</w:t>
            </w:r>
          </w:p>
        </w:tc>
      </w:tr>
    </w:tbl>
    <w:p w14:paraId="32BB3652" w14:textId="77777777" w:rsidR="00FA2FA3" w:rsidRPr="008D272E" w:rsidRDefault="00FA2FA3" w:rsidP="00FA2FA3">
      <w:pPr>
        <w:rPr>
          <w:rFonts w:cs="Arial"/>
          <w:b/>
          <w:sz w:val="20"/>
          <w:szCs w:val="20"/>
        </w:rPr>
      </w:pPr>
    </w:p>
    <w:tbl>
      <w:tblPr>
        <w:tblpPr w:leftFromText="180" w:rightFromText="180" w:vertAnchor="text" w:horzAnchor="margin" w:tblpX="-243" w:tblpY="-13"/>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39"/>
        <w:gridCol w:w="7883"/>
      </w:tblGrid>
      <w:tr w:rsidR="00FA2FA3" w:rsidRPr="00EF192A" w14:paraId="58F73145" w14:textId="77777777" w:rsidTr="00580417">
        <w:trPr>
          <w:trHeight w:val="347"/>
        </w:trPr>
        <w:tc>
          <w:tcPr>
            <w:tcW w:w="1439" w:type="dxa"/>
            <w:vAlign w:val="center"/>
          </w:tcPr>
          <w:p w14:paraId="531FC5C0" w14:textId="77777777" w:rsidR="00FA2FA3" w:rsidRPr="00EF192A" w:rsidRDefault="00FA2FA3" w:rsidP="00580417">
            <w:pPr>
              <w:rPr>
                <w:rFonts w:cs="Arial"/>
                <w:b/>
                <w:color w:val="002776"/>
                <w:sz w:val="20"/>
                <w:szCs w:val="20"/>
              </w:rPr>
            </w:pPr>
            <w:r w:rsidRPr="00EF192A">
              <w:rPr>
                <w:rFonts w:cs="Arial"/>
                <w:b/>
                <w:color w:val="002776"/>
                <w:sz w:val="20"/>
                <w:szCs w:val="20"/>
              </w:rPr>
              <w:t xml:space="preserve">Category and level </w:t>
            </w:r>
          </w:p>
        </w:tc>
        <w:tc>
          <w:tcPr>
            <w:tcW w:w="7883" w:type="dxa"/>
            <w:vAlign w:val="center"/>
          </w:tcPr>
          <w:p w14:paraId="04F2280D" w14:textId="77777777" w:rsidR="00FA2FA3" w:rsidRPr="00EF192A" w:rsidRDefault="00FA2FA3" w:rsidP="00580417">
            <w:pPr>
              <w:rPr>
                <w:rFonts w:cs="Arial"/>
                <w:color w:val="58595B"/>
                <w:sz w:val="20"/>
                <w:szCs w:val="20"/>
                <w:highlight w:val="yellow"/>
                <w:lang w:eastAsia="en-AU"/>
              </w:rPr>
            </w:pPr>
            <w:r w:rsidRPr="00EF192A">
              <w:rPr>
                <w:rFonts w:cs="Arial"/>
                <w:b/>
                <w:color w:val="002776"/>
                <w:sz w:val="20"/>
                <w:szCs w:val="20"/>
              </w:rPr>
              <w:t>Behaviours</w:t>
            </w:r>
          </w:p>
        </w:tc>
      </w:tr>
      <w:tr w:rsidR="006A255B" w:rsidRPr="00EF192A" w14:paraId="2C01BF61" w14:textId="77777777" w:rsidTr="00580417">
        <w:trPr>
          <w:trHeight w:val="866"/>
        </w:trPr>
        <w:tc>
          <w:tcPr>
            <w:tcW w:w="1439" w:type="dxa"/>
            <w:vAlign w:val="center"/>
          </w:tcPr>
          <w:p w14:paraId="1E2A06E6" w14:textId="1CB22487" w:rsidR="006A255B" w:rsidRPr="0091050E" w:rsidRDefault="006A255B" w:rsidP="00580417">
            <w:pPr>
              <w:rPr>
                <w:rFonts w:cs="Arial"/>
                <w:b/>
                <w:color w:val="002776"/>
                <w:sz w:val="20"/>
                <w:szCs w:val="20"/>
                <w:lang w:eastAsia="en-AU"/>
              </w:rPr>
            </w:pPr>
            <w:r w:rsidRPr="0091050E">
              <w:rPr>
                <w:rFonts w:cs="Arial"/>
                <w:b/>
                <w:color w:val="002776"/>
                <w:sz w:val="20"/>
                <w:szCs w:val="20"/>
                <w:lang w:eastAsia="en-AU"/>
              </w:rPr>
              <w:t>Strategic Focus</w:t>
            </w:r>
            <w:r w:rsidR="00F104C7">
              <w:rPr>
                <w:rFonts w:cs="Arial"/>
                <w:b/>
                <w:color w:val="002776"/>
                <w:sz w:val="20"/>
                <w:szCs w:val="20"/>
                <w:lang w:eastAsia="en-AU"/>
              </w:rPr>
              <w:t xml:space="preserve"> (Tactical)</w:t>
            </w:r>
          </w:p>
          <w:p w14:paraId="4D576F6F" w14:textId="77777777" w:rsidR="006A255B" w:rsidRPr="005822EA" w:rsidRDefault="006A255B" w:rsidP="00580417">
            <w:pPr>
              <w:rPr>
                <w:rFonts w:cs="Arial"/>
                <w:b/>
                <w:color w:val="000000"/>
                <w:sz w:val="18"/>
                <w:szCs w:val="20"/>
                <w:lang w:eastAsia="en-AU"/>
              </w:rPr>
            </w:pPr>
          </w:p>
        </w:tc>
        <w:tc>
          <w:tcPr>
            <w:tcW w:w="7883" w:type="dxa"/>
          </w:tcPr>
          <w:p w14:paraId="6D5A0976" w14:textId="77777777" w:rsidR="00DF7B11" w:rsidRPr="00DF7B11" w:rsidRDefault="00DF7B11" w:rsidP="00CA767F">
            <w:pPr>
              <w:numPr>
                <w:ilvl w:val="0"/>
                <w:numId w:val="13"/>
              </w:numPr>
              <w:rPr>
                <w:rFonts w:cs="Arial"/>
                <w:bCs/>
                <w:sz w:val="18"/>
                <w:szCs w:val="18"/>
              </w:rPr>
            </w:pPr>
            <w:r w:rsidRPr="00DF7B11">
              <w:rPr>
                <w:rFonts w:cs="Arial"/>
                <w:bCs/>
                <w:sz w:val="18"/>
                <w:szCs w:val="18"/>
              </w:rPr>
              <w:t>Translates strategies and goals into achievable plans</w:t>
            </w:r>
          </w:p>
          <w:p w14:paraId="3229E562" w14:textId="77777777" w:rsidR="00DF7B11" w:rsidRPr="00DF7B11" w:rsidRDefault="00DF7B11" w:rsidP="00CA767F">
            <w:pPr>
              <w:numPr>
                <w:ilvl w:val="0"/>
                <w:numId w:val="13"/>
              </w:numPr>
              <w:rPr>
                <w:rFonts w:cs="Arial"/>
                <w:bCs/>
                <w:sz w:val="18"/>
                <w:szCs w:val="18"/>
              </w:rPr>
            </w:pPr>
            <w:r w:rsidRPr="00DF7B11">
              <w:rPr>
                <w:rFonts w:cs="Arial"/>
                <w:bCs/>
                <w:sz w:val="18"/>
                <w:szCs w:val="18"/>
              </w:rPr>
              <w:t>Ensures work goals are linked to the bigger picture</w:t>
            </w:r>
          </w:p>
          <w:p w14:paraId="0C51C1A3" w14:textId="77777777" w:rsidR="00DF7B11" w:rsidRPr="00DF7B11" w:rsidRDefault="00DF7B11" w:rsidP="00CA767F">
            <w:pPr>
              <w:numPr>
                <w:ilvl w:val="0"/>
                <w:numId w:val="13"/>
              </w:numPr>
              <w:rPr>
                <w:rFonts w:cs="Arial"/>
                <w:bCs/>
                <w:sz w:val="18"/>
                <w:szCs w:val="18"/>
              </w:rPr>
            </w:pPr>
            <w:r w:rsidRPr="00DF7B11">
              <w:rPr>
                <w:rFonts w:cs="Arial"/>
                <w:bCs/>
                <w:sz w:val="18"/>
                <w:szCs w:val="18"/>
              </w:rPr>
              <w:t>Adopts and manages a balanced approach to risk aversion and risk taking</w:t>
            </w:r>
          </w:p>
          <w:p w14:paraId="377E464F" w14:textId="77777777" w:rsidR="00DF7B11" w:rsidRPr="00DF7B11" w:rsidRDefault="00DF7B11" w:rsidP="00CA767F">
            <w:pPr>
              <w:numPr>
                <w:ilvl w:val="0"/>
                <w:numId w:val="13"/>
              </w:numPr>
              <w:rPr>
                <w:rFonts w:cs="Arial"/>
                <w:b/>
                <w:sz w:val="18"/>
                <w:szCs w:val="18"/>
              </w:rPr>
            </w:pPr>
            <w:r w:rsidRPr="00DF7B11">
              <w:rPr>
                <w:rFonts w:cs="Arial"/>
                <w:b/>
                <w:sz w:val="18"/>
                <w:szCs w:val="18"/>
              </w:rPr>
              <w:t>Drives effective change</w:t>
            </w:r>
          </w:p>
          <w:p w14:paraId="025C121B" w14:textId="77777777" w:rsidR="00DF7B11" w:rsidRPr="00DF7B11" w:rsidRDefault="00DF7B11" w:rsidP="00CA767F">
            <w:pPr>
              <w:numPr>
                <w:ilvl w:val="0"/>
                <w:numId w:val="13"/>
              </w:numPr>
              <w:rPr>
                <w:rFonts w:cs="Arial"/>
                <w:b/>
                <w:sz w:val="18"/>
                <w:szCs w:val="18"/>
              </w:rPr>
            </w:pPr>
            <w:r w:rsidRPr="00DF7B11">
              <w:rPr>
                <w:rFonts w:cs="Arial"/>
                <w:b/>
                <w:sz w:val="18"/>
                <w:szCs w:val="18"/>
              </w:rPr>
              <w:t>Promotes creative and innovative thinking</w:t>
            </w:r>
          </w:p>
          <w:p w14:paraId="212F3B46" w14:textId="77777777" w:rsidR="00DF7B11" w:rsidRPr="00B46C38" w:rsidRDefault="00DF7B11" w:rsidP="00DF7B11">
            <w:pPr>
              <w:rPr>
                <w:rFonts w:cs="Arial"/>
                <w:sz w:val="18"/>
                <w:szCs w:val="18"/>
              </w:rPr>
            </w:pPr>
          </w:p>
        </w:tc>
      </w:tr>
      <w:tr w:rsidR="006A255B" w:rsidRPr="00EF192A" w14:paraId="7CF1BF69" w14:textId="77777777" w:rsidTr="00580417">
        <w:trPr>
          <w:trHeight w:val="910"/>
        </w:trPr>
        <w:tc>
          <w:tcPr>
            <w:tcW w:w="1439" w:type="dxa"/>
            <w:vAlign w:val="center"/>
          </w:tcPr>
          <w:p w14:paraId="5A17B9A3" w14:textId="77777777" w:rsidR="006A255B" w:rsidRDefault="006A255B" w:rsidP="00580417">
            <w:pPr>
              <w:rPr>
                <w:rFonts w:cs="Arial"/>
                <w:b/>
                <w:color w:val="002776"/>
                <w:sz w:val="20"/>
                <w:szCs w:val="20"/>
                <w:lang w:eastAsia="en-AU"/>
              </w:rPr>
            </w:pPr>
            <w:r w:rsidRPr="0091050E">
              <w:rPr>
                <w:rFonts w:cs="Arial"/>
                <w:b/>
                <w:color w:val="002776"/>
                <w:sz w:val="20"/>
                <w:szCs w:val="20"/>
                <w:lang w:eastAsia="en-AU"/>
              </w:rPr>
              <w:t>Results Orientation</w:t>
            </w:r>
          </w:p>
          <w:p w14:paraId="3CA4C41C" w14:textId="180441A9" w:rsidR="00F104C7" w:rsidRPr="0091050E" w:rsidRDefault="00F104C7" w:rsidP="00580417">
            <w:pPr>
              <w:rPr>
                <w:rFonts w:cs="Arial"/>
                <w:b/>
                <w:color w:val="002776"/>
                <w:sz w:val="20"/>
                <w:szCs w:val="20"/>
                <w:lang w:eastAsia="en-AU"/>
              </w:rPr>
            </w:pPr>
            <w:r>
              <w:rPr>
                <w:rFonts w:cs="Arial"/>
                <w:b/>
                <w:color w:val="002776"/>
                <w:sz w:val="20"/>
                <w:szCs w:val="20"/>
                <w:lang w:eastAsia="en-AU"/>
              </w:rPr>
              <w:t>(Tactical)</w:t>
            </w:r>
          </w:p>
          <w:p w14:paraId="5B399467" w14:textId="77777777" w:rsidR="006A255B" w:rsidRPr="005822EA" w:rsidRDefault="006A255B" w:rsidP="00580417">
            <w:pPr>
              <w:rPr>
                <w:rFonts w:cs="Arial"/>
                <w:b/>
                <w:color w:val="000000"/>
                <w:sz w:val="18"/>
                <w:szCs w:val="20"/>
                <w:lang w:eastAsia="en-AU"/>
              </w:rPr>
            </w:pPr>
          </w:p>
        </w:tc>
        <w:tc>
          <w:tcPr>
            <w:tcW w:w="7883" w:type="dxa"/>
          </w:tcPr>
          <w:p w14:paraId="3A63B855" w14:textId="77777777" w:rsidR="00DF7B11" w:rsidRPr="00111D73" w:rsidRDefault="00DF7B11" w:rsidP="00CA767F">
            <w:pPr>
              <w:numPr>
                <w:ilvl w:val="0"/>
                <w:numId w:val="14"/>
              </w:numPr>
              <w:rPr>
                <w:rFonts w:cs="Arial"/>
                <w:b/>
                <w:bCs/>
                <w:sz w:val="18"/>
                <w:szCs w:val="18"/>
              </w:rPr>
            </w:pPr>
            <w:r w:rsidRPr="00111D73">
              <w:rPr>
                <w:rFonts w:cs="Arial"/>
                <w:b/>
                <w:bCs/>
                <w:sz w:val="18"/>
                <w:szCs w:val="18"/>
              </w:rPr>
              <w:t>Develops plans with clear outcomes and supports others to achieve these</w:t>
            </w:r>
          </w:p>
          <w:p w14:paraId="1EA369C6" w14:textId="77777777" w:rsidR="00DF7B11" w:rsidRPr="00DF7B11" w:rsidRDefault="00DF7B11" w:rsidP="00CA767F">
            <w:pPr>
              <w:numPr>
                <w:ilvl w:val="0"/>
                <w:numId w:val="14"/>
              </w:numPr>
              <w:rPr>
                <w:rFonts w:cs="Arial"/>
                <w:b/>
                <w:bCs/>
                <w:sz w:val="18"/>
                <w:szCs w:val="18"/>
              </w:rPr>
            </w:pPr>
            <w:r w:rsidRPr="00DF7B11">
              <w:rPr>
                <w:rFonts w:cs="Arial"/>
                <w:b/>
                <w:bCs/>
                <w:sz w:val="18"/>
                <w:szCs w:val="18"/>
              </w:rPr>
              <w:t>Critically evaluates the problem in its entirety before identifying and implementing best possible solution</w:t>
            </w:r>
          </w:p>
          <w:p w14:paraId="7E1DA30C" w14:textId="77777777" w:rsidR="00DF7B11" w:rsidRPr="00DF7B11" w:rsidRDefault="00DF7B11" w:rsidP="00CA767F">
            <w:pPr>
              <w:numPr>
                <w:ilvl w:val="0"/>
                <w:numId w:val="14"/>
              </w:numPr>
              <w:rPr>
                <w:rFonts w:cs="Arial"/>
                <w:sz w:val="18"/>
                <w:szCs w:val="18"/>
              </w:rPr>
            </w:pPr>
            <w:r w:rsidRPr="00DF7B11">
              <w:rPr>
                <w:rFonts w:cs="Arial"/>
                <w:sz w:val="18"/>
                <w:szCs w:val="18"/>
              </w:rPr>
              <w:t xml:space="preserve">Confidently makes decisions showing good judgement </w:t>
            </w:r>
          </w:p>
          <w:p w14:paraId="5205068F" w14:textId="77777777" w:rsidR="00DF7B11" w:rsidRPr="00DF7B11" w:rsidRDefault="00DF7B11" w:rsidP="00CA767F">
            <w:pPr>
              <w:numPr>
                <w:ilvl w:val="0"/>
                <w:numId w:val="14"/>
              </w:numPr>
              <w:rPr>
                <w:rFonts w:cs="Arial"/>
                <w:sz w:val="18"/>
                <w:szCs w:val="18"/>
              </w:rPr>
            </w:pPr>
            <w:r w:rsidRPr="00DF7B11">
              <w:rPr>
                <w:rFonts w:cs="Arial"/>
                <w:sz w:val="18"/>
                <w:szCs w:val="18"/>
              </w:rPr>
              <w:t>Effectively prioritises and re-negotiates tasks as needed</w:t>
            </w:r>
          </w:p>
          <w:p w14:paraId="25D977E3" w14:textId="77777777" w:rsidR="00DF7B11" w:rsidRDefault="00DF7B11" w:rsidP="00CA767F">
            <w:pPr>
              <w:numPr>
                <w:ilvl w:val="0"/>
                <w:numId w:val="14"/>
              </w:numPr>
              <w:rPr>
                <w:rFonts w:cs="Arial"/>
                <w:sz w:val="18"/>
                <w:szCs w:val="18"/>
              </w:rPr>
            </w:pPr>
            <w:r w:rsidRPr="00DF7B11">
              <w:rPr>
                <w:rFonts w:cs="Arial"/>
                <w:sz w:val="18"/>
                <w:szCs w:val="18"/>
              </w:rPr>
              <w:t>Reviews performance and seeks opportunities to implement continuous improvement</w:t>
            </w:r>
          </w:p>
          <w:p w14:paraId="22D91470" w14:textId="77777777" w:rsidR="00DF7B11" w:rsidRPr="00B46C38" w:rsidRDefault="00DF7B11" w:rsidP="00DF7B11">
            <w:pPr>
              <w:rPr>
                <w:rFonts w:cs="Arial"/>
                <w:sz w:val="18"/>
                <w:szCs w:val="18"/>
              </w:rPr>
            </w:pPr>
          </w:p>
        </w:tc>
      </w:tr>
      <w:tr w:rsidR="006A255B" w:rsidRPr="00EF192A" w14:paraId="2C218001" w14:textId="77777777" w:rsidTr="00580417">
        <w:trPr>
          <w:trHeight w:val="1060"/>
        </w:trPr>
        <w:tc>
          <w:tcPr>
            <w:tcW w:w="1439" w:type="dxa"/>
            <w:vAlign w:val="center"/>
          </w:tcPr>
          <w:p w14:paraId="61491E39" w14:textId="77777777" w:rsidR="006A255B" w:rsidRDefault="006A255B" w:rsidP="00580417">
            <w:pPr>
              <w:rPr>
                <w:rFonts w:cs="Arial"/>
                <w:b/>
                <w:color w:val="002776"/>
                <w:sz w:val="20"/>
                <w:szCs w:val="20"/>
                <w:lang w:eastAsia="en-AU"/>
              </w:rPr>
            </w:pPr>
            <w:r w:rsidRPr="0091050E">
              <w:rPr>
                <w:rFonts w:cs="Arial"/>
                <w:b/>
                <w:color w:val="002776"/>
                <w:sz w:val="20"/>
                <w:szCs w:val="20"/>
                <w:lang w:eastAsia="en-AU"/>
              </w:rPr>
              <w:t>Service Delivery Excellence</w:t>
            </w:r>
          </w:p>
          <w:p w14:paraId="1FB71FD4" w14:textId="4F4CB832" w:rsidR="00F104C7" w:rsidRPr="0091050E" w:rsidRDefault="00F104C7" w:rsidP="00580417">
            <w:pPr>
              <w:rPr>
                <w:rFonts w:cs="Arial"/>
                <w:b/>
                <w:color w:val="002776"/>
                <w:sz w:val="20"/>
                <w:szCs w:val="20"/>
                <w:lang w:eastAsia="en-AU"/>
              </w:rPr>
            </w:pPr>
            <w:r>
              <w:rPr>
                <w:rFonts w:cs="Arial"/>
                <w:b/>
                <w:color w:val="002776"/>
                <w:sz w:val="20"/>
                <w:szCs w:val="20"/>
                <w:lang w:eastAsia="en-AU"/>
              </w:rPr>
              <w:t>(Tactical)</w:t>
            </w:r>
          </w:p>
          <w:p w14:paraId="4D194CF1" w14:textId="77777777" w:rsidR="006A255B" w:rsidRPr="005822EA" w:rsidRDefault="006A255B" w:rsidP="00580417">
            <w:pPr>
              <w:rPr>
                <w:rFonts w:cs="Arial"/>
                <w:b/>
                <w:color w:val="000000"/>
                <w:sz w:val="18"/>
                <w:szCs w:val="20"/>
                <w:highlight w:val="yellow"/>
                <w:lang w:eastAsia="en-AU"/>
              </w:rPr>
            </w:pPr>
          </w:p>
        </w:tc>
        <w:tc>
          <w:tcPr>
            <w:tcW w:w="7883" w:type="dxa"/>
          </w:tcPr>
          <w:p w14:paraId="2DFAAD4C" w14:textId="77777777" w:rsidR="00111D73" w:rsidRPr="00F104C7" w:rsidRDefault="00111D73" w:rsidP="00CA767F">
            <w:pPr>
              <w:keepNext/>
              <w:numPr>
                <w:ilvl w:val="0"/>
                <w:numId w:val="15"/>
              </w:numPr>
              <w:rPr>
                <w:rFonts w:cs="Arial"/>
                <w:b/>
                <w:bCs/>
                <w:sz w:val="18"/>
                <w:szCs w:val="18"/>
              </w:rPr>
            </w:pPr>
            <w:r w:rsidRPr="00F104C7">
              <w:rPr>
                <w:rFonts w:cs="Arial"/>
                <w:b/>
                <w:bCs/>
                <w:sz w:val="18"/>
                <w:szCs w:val="18"/>
              </w:rPr>
              <w:t>Identifies trends, potential problems and opportunities and incorporates into plans</w:t>
            </w:r>
          </w:p>
          <w:p w14:paraId="04D716D4" w14:textId="77777777" w:rsidR="00111D73" w:rsidRPr="00F104C7" w:rsidRDefault="00111D73" w:rsidP="00CA767F">
            <w:pPr>
              <w:keepNext/>
              <w:numPr>
                <w:ilvl w:val="0"/>
                <w:numId w:val="15"/>
              </w:numPr>
              <w:rPr>
                <w:rFonts w:cs="Arial"/>
                <w:b/>
                <w:bCs/>
                <w:sz w:val="18"/>
                <w:szCs w:val="18"/>
              </w:rPr>
            </w:pPr>
            <w:r w:rsidRPr="00F104C7">
              <w:rPr>
                <w:rFonts w:cs="Arial"/>
                <w:b/>
                <w:bCs/>
                <w:sz w:val="18"/>
                <w:szCs w:val="18"/>
              </w:rPr>
              <w:t>Identifies and manages capability and expertise of the workgroup to achieve outcomes</w:t>
            </w:r>
          </w:p>
          <w:p w14:paraId="4A936ACD" w14:textId="77777777" w:rsidR="00111D73" w:rsidRPr="00111D73" w:rsidRDefault="00111D73" w:rsidP="00CA767F">
            <w:pPr>
              <w:keepNext/>
              <w:numPr>
                <w:ilvl w:val="0"/>
                <w:numId w:val="15"/>
              </w:numPr>
              <w:rPr>
                <w:rFonts w:cs="Arial"/>
                <w:sz w:val="18"/>
                <w:szCs w:val="18"/>
              </w:rPr>
            </w:pPr>
            <w:r w:rsidRPr="00111D73">
              <w:rPr>
                <w:rFonts w:cs="Arial"/>
                <w:sz w:val="18"/>
                <w:szCs w:val="18"/>
              </w:rPr>
              <w:t>Sets clear performance standards that are linked to business unit outcomes.</w:t>
            </w:r>
          </w:p>
          <w:p w14:paraId="147525A0" w14:textId="77777777" w:rsidR="00111D73" w:rsidRPr="00111D73" w:rsidRDefault="00111D73" w:rsidP="00CA767F">
            <w:pPr>
              <w:keepNext/>
              <w:numPr>
                <w:ilvl w:val="0"/>
                <w:numId w:val="15"/>
              </w:numPr>
              <w:rPr>
                <w:rFonts w:cs="Arial"/>
                <w:sz w:val="18"/>
                <w:szCs w:val="18"/>
              </w:rPr>
            </w:pPr>
            <w:r w:rsidRPr="00111D73">
              <w:rPr>
                <w:rFonts w:cs="Arial"/>
                <w:sz w:val="18"/>
                <w:szCs w:val="18"/>
              </w:rPr>
              <w:t>Effectively manages their own, individual and team performance and contribute to the business unit</w:t>
            </w:r>
          </w:p>
          <w:p w14:paraId="6D3114DC" w14:textId="77777777" w:rsidR="00111D73" w:rsidRPr="00111D73" w:rsidRDefault="00111D73" w:rsidP="00CA767F">
            <w:pPr>
              <w:keepNext/>
              <w:numPr>
                <w:ilvl w:val="0"/>
                <w:numId w:val="15"/>
              </w:numPr>
              <w:rPr>
                <w:rFonts w:cs="Arial"/>
                <w:sz w:val="18"/>
                <w:szCs w:val="18"/>
              </w:rPr>
            </w:pPr>
            <w:r w:rsidRPr="00111D73">
              <w:rPr>
                <w:rFonts w:cs="Arial"/>
                <w:sz w:val="18"/>
                <w:szCs w:val="18"/>
              </w:rPr>
              <w:t>Provides clear, honest and timely feedback, including addressing non</w:t>
            </w:r>
            <w:r>
              <w:rPr>
                <w:rFonts w:cs="Arial"/>
                <w:sz w:val="18"/>
                <w:szCs w:val="18"/>
              </w:rPr>
              <w:t>-</w:t>
            </w:r>
            <w:r w:rsidRPr="00111D73">
              <w:rPr>
                <w:rFonts w:cs="Arial"/>
                <w:sz w:val="18"/>
                <w:szCs w:val="18"/>
              </w:rPr>
              <w:t xml:space="preserve">performance promptly and recognising high performance. </w:t>
            </w:r>
          </w:p>
          <w:p w14:paraId="0EFA1C6F" w14:textId="77777777" w:rsidR="00111D73" w:rsidRPr="00B46C38" w:rsidRDefault="00111D73" w:rsidP="00111D73">
            <w:pPr>
              <w:keepNext/>
              <w:ind w:left="360"/>
              <w:rPr>
                <w:rFonts w:cs="Arial"/>
                <w:sz w:val="18"/>
                <w:szCs w:val="18"/>
              </w:rPr>
            </w:pPr>
          </w:p>
        </w:tc>
      </w:tr>
      <w:tr w:rsidR="006A255B" w:rsidRPr="00EF192A" w14:paraId="5ACC3373" w14:textId="77777777" w:rsidTr="00580417">
        <w:trPr>
          <w:trHeight w:val="977"/>
        </w:trPr>
        <w:tc>
          <w:tcPr>
            <w:tcW w:w="1439" w:type="dxa"/>
            <w:vAlign w:val="center"/>
          </w:tcPr>
          <w:p w14:paraId="1C386A40" w14:textId="77777777" w:rsidR="006A255B" w:rsidRDefault="006A255B" w:rsidP="00580417">
            <w:pPr>
              <w:rPr>
                <w:rFonts w:cs="Arial"/>
                <w:b/>
                <w:color w:val="002776"/>
                <w:sz w:val="20"/>
                <w:szCs w:val="20"/>
                <w:lang w:eastAsia="en-AU"/>
              </w:rPr>
            </w:pPr>
            <w:r w:rsidRPr="0091050E">
              <w:rPr>
                <w:rFonts w:cs="Arial"/>
                <w:b/>
                <w:color w:val="002776"/>
                <w:sz w:val="20"/>
                <w:szCs w:val="20"/>
                <w:lang w:eastAsia="en-AU"/>
              </w:rPr>
              <w:t>Relationship Management</w:t>
            </w:r>
          </w:p>
          <w:p w14:paraId="2467959E" w14:textId="34E38C24" w:rsidR="00F104C7" w:rsidRPr="0091050E" w:rsidRDefault="00F104C7" w:rsidP="00580417">
            <w:pPr>
              <w:rPr>
                <w:rFonts w:cs="Arial"/>
                <w:b/>
                <w:color w:val="002776"/>
                <w:sz w:val="20"/>
                <w:szCs w:val="20"/>
                <w:lang w:eastAsia="en-AU"/>
              </w:rPr>
            </w:pPr>
            <w:r>
              <w:rPr>
                <w:rFonts w:cs="Arial"/>
                <w:b/>
                <w:color w:val="002776"/>
                <w:sz w:val="20"/>
                <w:szCs w:val="20"/>
                <w:lang w:eastAsia="en-AU"/>
              </w:rPr>
              <w:t>(Tactical)</w:t>
            </w:r>
          </w:p>
          <w:p w14:paraId="3B50E275" w14:textId="77777777" w:rsidR="006A255B" w:rsidRPr="005822EA" w:rsidRDefault="006A255B" w:rsidP="00580417">
            <w:pPr>
              <w:rPr>
                <w:rFonts w:cs="Arial"/>
                <w:b/>
                <w:color w:val="000000"/>
                <w:sz w:val="18"/>
                <w:szCs w:val="20"/>
                <w:highlight w:val="yellow"/>
                <w:lang w:eastAsia="en-AU"/>
              </w:rPr>
            </w:pPr>
          </w:p>
        </w:tc>
        <w:tc>
          <w:tcPr>
            <w:tcW w:w="7883" w:type="dxa"/>
          </w:tcPr>
          <w:p w14:paraId="6B9D0A92" w14:textId="3C0DA326" w:rsidR="00F104C7" w:rsidRPr="00F104C7" w:rsidRDefault="00111D73" w:rsidP="00CA767F">
            <w:pPr>
              <w:numPr>
                <w:ilvl w:val="0"/>
                <w:numId w:val="17"/>
              </w:numPr>
              <w:jc w:val="both"/>
              <w:rPr>
                <w:rFonts w:cs="Arial"/>
                <w:b/>
                <w:bCs/>
                <w:color w:val="000000"/>
                <w:sz w:val="18"/>
                <w:szCs w:val="18"/>
              </w:rPr>
            </w:pPr>
            <w:r w:rsidRPr="00F104C7">
              <w:rPr>
                <w:rFonts w:cs="Arial"/>
                <w:b/>
                <w:bCs/>
                <w:color w:val="000000"/>
                <w:sz w:val="18"/>
                <w:szCs w:val="18"/>
              </w:rPr>
              <w:t>Represents the agency and public sector effectively in public and government forums</w:t>
            </w:r>
          </w:p>
          <w:p w14:paraId="3FCD51A7" w14:textId="2AFD96F4" w:rsidR="00F104C7" w:rsidRPr="00F104C7" w:rsidRDefault="00F104C7" w:rsidP="00CA767F">
            <w:pPr>
              <w:numPr>
                <w:ilvl w:val="0"/>
                <w:numId w:val="16"/>
              </w:numPr>
              <w:jc w:val="both"/>
              <w:rPr>
                <w:rFonts w:cs="Arial"/>
                <w:b/>
                <w:bCs/>
                <w:color w:val="000000"/>
                <w:sz w:val="18"/>
                <w:szCs w:val="18"/>
              </w:rPr>
            </w:pPr>
            <w:r w:rsidRPr="00F104C7">
              <w:rPr>
                <w:rFonts w:cs="Arial"/>
                <w:b/>
                <w:bCs/>
                <w:color w:val="000000"/>
                <w:sz w:val="18"/>
                <w:szCs w:val="18"/>
              </w:rPr>
              <w:t>D</w:t>
            </w:r>
            <w:r w:rsidR="00111D73" w:rsidRPr="00F104C7">
              <w:rPr>
                <w:rFonts w:cs="Arial"/>
                <w:b/>
                <w:bCs/>
                <w:color w:val="000000"/>
                <w:sz w:val="18"/>
                <w:szCs w:val="18"/>
              </w:rPr>
              <w:t xml:space="preserve">evelops effective working relationships and internal and external </w:t>
            </w:r>
            <w:r w:rsidRPr="00F104C7">
              <w:rPr>
                <w:rFonts w:cs="Arial"/>
                <w:b/>
                <w:bCs/>
                <w:color w:val="000000"/>
                <w:sz w:val="18"/>
                <w:szCs w:val="18"/>
              </w:rPr>
              <w:t>n</w:t>
            </w:r>
            <w:r w:rsidR="00111D73" w:rsidRPr="00F104C7">
              <w:rPr>
                <w:rFonts w:cs="Arial"/>
                <w:b/>
                <w:bCs/>
                <w:color w:val="000000"/>
                <w:sz w:val="18"/>
                <w:szCs w:val="18"/>
              </w:rPr>
              <w:t>etworks</w:t>
            </w:r>
          </w:p>
          <w:p w14:paraId="77011535" w14:textId="23393ADE" w:rsidR="00111D73" w:rsidRPr="00F104C7" w:rsidRDefault="00111D73" w:rsidP="00CA767F">
            <w:pPr>
              <w:numPr>
                <w:ilvl w:val="0"/>
                <w:numId w:val="16"/>
              </w:numPr>
              <w:jc w:val="both"/>
              <w:rPr>
                <w:rFonts w:cs="Arial"/>
                <w:b/>
                <w:bCs/>
                <w:color w:val="000000"/>
                <w:sz w:val="18"/>
                <w:szCs w:val="18"/>
              </w:rPr>
            </w:pPr>
            <w:r w:rsidRPr="00F104C7">
              <w:rPr>
                <w:rFonts w:cs="Arial"/>
                <w:b/>
                <w:bCs/>
                <w:color w:val="000000"/>
                <w:sz w:val="18"/>
                <w:szCs w:val="18"/>
              </w:rPr>
              <w:t xml:space="preserve">Appropriately identifies and collaborates with relevant stakeholders </w:t>
            </w:r>
          </w:p>
          <w:p w14:paraId="7F9785F1" w14:textId="1B59919D" w:rsidR="00111D73" w:rsidRPr="00111D73" w:rsidRDefault="00111D73" w:rsidP="00CA767F">
            <w:pPr>
              <w:numPr>
                <w:ilvl w:val="0"/>
                <w:numId w:val="16"/>
              </w:numPr>
              <w:jc w:val="both"/>
              <w:rPr>
                <w:rFonts w:cs="Arial"/>
                <w:color w:val="000000"/>
                <w:sz w:val="18"/>
                <w:szCs w:val="18"/>
              </w:rPr>
            </w:pPr>
            <w:r w:rsidRPr="00111D73">
              <w:rPr>
                <w:rFonts w:cs="Arial"/>
                <w:color w:val="000000"/>
                <w:sz w:val="18"/>
                <w:szCs w:val="18"/>
              </w:rPr>
              <w:t>Shares information and knowledge</w:t>
            </w:r>
          </w:p>
          <w:p w14:paraId="0952D813" w14:textId="3985CCD0" w:rsidR="00111D73" w:rsidRPr="00111D73" w:rsidRDefault="00111D73" w:rsidP="00CA767F">
            <w:pPr>
              <w:numPr>
                <w:ilvl w:val="0"/>
                <w:numId w:val="16"/>
              </w:numPr>
              <w:jc w:val="both"/>
              <w:rPr>
                <w:rFonts w:cs="Arial"/>
                <w:color w:val="000000"/>
                <w:sz w:val="18"/>
                <w:szCs w:val="18"/>
              </w:rPr>
            </w:pPr>
            <w:r w:rsidRPr="00111D73">
              <w:rPr>
                <w:rFonts w:cs="Arial"/>
                <w:color w:val="000000"/>
                <w:sz w:val="18"/>
                <w:szCs w:val="18"/>
              </w:rPr>
              <w:t xml:space="preserve">Tailors approach and communication style to suit the situation and </w:t>
            </w:r>
            <w:r w:rsidR="00F104C7">
              <w:rPr>
                <w:rFonts w:cs="Arial"/>
                <w:color w:val="000000"/>
                <w:sz w:val="18"/>
                <w:szCs w:val="18"/>
              </w:rPr>
              <w:t>a</w:t>
            </w:r>
            <w:r w:rsidRPr="00111D73">
              <w:rPr>
                <w:rFonts w:cs="Arial"/>
                <w:color w:val="000000"/>
                <w:sz w:val="18"/>
                <w:szCs w:val="18"/>
              </w:rPr>
              <w:t>udience</w:t>
            </w:r>
          </w:p>
          <w:p w14:paraId="439F8C0A" w14:textId="77777777" w:rsidR="00111D73" w:rsidRPr="00B46C38" w:rsidRDefault="00111D73" w:rsidP="00F104C7">
            <w:pPr>
              <w:ind w:left="360"/>
              <w:jc w:val="both"/>
              <w:rPr>
                <w:rFonts w:cs="Arial"/>
                <w:color w:val="000000"/>
                <w:sz w:val="18"/>
                <w:szCs w:val="18"/>
              </w:rPr>
            </w:pPr>
          </w:p>
        </w:tc>
      </w:tr>
      <w:tr w:rsidR="006A255B" w:rsidRPr="00EF192A" w14:paraId="071A482A" w14:textId="77777777" w:rsidTr="00580417">
        <w:trPr>
          <w:trHeight w:val="1047"/>
        </w:trPr>
        <w:tc>
          <w:tcPr>
            <w:tcW w:w="1439" w:type="dxa"/>
            <w:vAlign w:val="center"/>
          </w:tcPr>
          <w:p w14:paraId="66DE981E" w14:textId="77777777" w:rsidR="006A255B" w:rsidRDefault="006A255B" w:rsidP="00580417">
            <w:pPr>
              <w:rPr>
                <w:rFonts w:cs="Arial"/>
                <w:b/>
                <w:color w:val="002776"/>
                <w:sz w:val="20"/>
                <w:szCs w:val="20"/>
                <w:lang w:eastAsia="en-AU"/>
              </w:rPr>
            </w:pPr>
            <w:r w:rsidRPr="0091050E">
              <w:rPr>
                <w:rFonts w:cs="Arial"/>
                <w:b/>
                <w:color w:val="002776"/>
                <w:sz w:val="20"/>
                <w:szCs w:val="20"/>
                <w:lang w:eastAsia="en-AU"/>
              </w:rPr>
              <w:t>Professional approach and drive</w:t>
            </w:r>
          </w:p>
          <w:p w14:paraId="0864F0B1" w14:textId="7957A039" w:rsidR="007821B6" w:rsidRPr="0091050E" w:rsidRDefault="007821B6" w:rsidP="00580417">
            <w:pPr>
              <w:rPr>
                <w:rFonts w:cs="Arial"/>
                <w:b/>
                <w:color w:val="002776"/>
                <w:sz w:val="20"/>
                <w:szCs w:val="20"/>
                <w:lang w:eastAsia="en-AU"/>
              </w:rPr>
            </w:pPr>
            <w:r>
              <w:rPr>
                <w:rFonts w:cs="Arial"/>
                <w:b/>
                <w:color w:val="002776"/>
                <w:sz w:val="20"/>
                <w:szCs w:val="20"/>
                <w:lang w:eastAsia="en-AU"/>
              </w:rPr>
              <w:t>(Tactical)</w:t>
            </w:r>
          </w:p>
          <w:p w14:paraId="047EB2D5" w14:textId="77777777" w:rsidR="006A255B" w:rsidRPr="005822EA" w:rsidRDefault="006A255B" w:rsidP="00580417">
            <w:pPr>
              <w:rPr>
                <w:rFonts w:cs="Arial"/>
                <w:b/>
                <w:color w:val="000000"/>
                <w:sz w:val="18"/>
                <w:szCs w:val="20"/>
                <w:highlight w:val="yellow"/>
                <w:lang w:eastAsia="en-AU"/>
              </w:rPr>
            </w:pPr>
          </w:p>
        </w:tc>
        <w:tc>
          <w:tcPr>
            <w:tcW w:w="7883" w:type="dxa"/>
          </w:tcPr>
          <w:p w14:paraId="64C8E82D" w14:textId="22197FF2" w:rsidR="00111D73" w:rsidRPr="00111D73" w:rsidRDefault="00111D73" w:rsidP="00CA767F">
            <w:pPr>
              <w:numPr>
                <w:ilvl w:val="0"/>
                <w:numId w:val="18"/>
              </w:numPr>
              <w:rPr>
                <w:rFonts w:cs="Arial"/>
                <w:sz w:val="18"/>
                <w:szCs w:val="18"/>
              </w:rPr>
            </w:pPr>
            <w:r w:rsidRPr="00111D73">
              <w:rPr>
                <w:rFonts w:cs="Arial"/>
                <w:sz w:val="18"/>
                <w:szCs w:val="18"/>
              </w:rPr>
              <w:t>Demonstrates and promotes professionalism and confidentiality when dealing with sensitive issues</w:t>
            </w:r>
          </w:p>
          <w:p w14:paraId="6BBEE9F2" w14:textId="65840BDA" w:rsidR="00111D73" w:rsidRPr="00F104C7" w:rsidRDefault="00111D73" w:rsidP="00CA767F">
            <w:pPr>
              <w:numPr>
                <w:ilvl w:val="0"/>
                <w:numId w:val="18"/>
              </w:numPr>
              <w:rPr>
                <w:rFonts w:cs="Arial"/>
                <w:b/>
                <w:bCs/>
                <w:sz w:val="18"/>
                <w:szCs w:val="18"/>
              </w:rPr>
            </w:pPr>
            <w:r w:rsidRPr="00F104C7">
              <w:rPr>
                <w:rFonts w:cs="Arial"/>
                <w:b/>
                <w:bCs/>
                <w:sz w:val="18"/>
                <w:szCs w:val="18"/>
              </w:rPr>
              <w:t>Willing to put own views forward and challenges opposing views in a respectful manner</w:t>
            </w:r>
          </w:p>
          <w:p w14:paraId="1621D63D" w14:textId="4A6A27C2" w:rsidR="00111D73" w:rsidRPr="00F104C7" w:rsidRDefault="00111D73" w:rsidP="00CA767F">
            <w:pPr>
              <w:numPr>
                <w:ilvl w:val="0"/>
                <w:numId w:val="18"/>
              </w:numPr>
              <w:rPr>
                <w:rFonts w:cs="Arial"/>
                <w:b/>
                <w:bCs/>
                <w:sz w:val="18"/>
                <w:szCs w:val="18"/>
              </w:rPr>
            </w:pPr>
            <w:r w:rsidRPr="00F104C7">
              <w:rPr>
                <w:rFonts w:cs="Arial"/>
                <w:b/>
                <w:bCs/>
                <w:sz w:val="18"/>
                <w:szCs w:val="18"/>
              </w:rPr>
              <w:t>Identifies and considers risk in decision making</w:t>
            </w:r>
          </w:p>
          <w:p w14:paraId="2B24963D" w14:textId="258DD780" w:rsidR="00111D73" w:rsidRPr="00F104C7" w:rsidRDefault="00111D73" w:rsidP="00CA767F">
            <w:pPr>
              <w:numPr>
                <w:ilvl w:val="0"/>
                <w:numId w:val="18"/>
              </w:numPr>
              <w:rPr>
                <w:rFonts w:cs="Arial"/>
                <w:b/>
                <w:bCs/>
                <w:sz w:val="18"/>
                <w:szCs w:val="18"/>
              </w:rPr>
            </w:pPr>
            <w:r w:rsidRPr="00F104C7">
              <w:rPr>
                <w:rFonts w:cs="Arial"/>
                <w:b/>
                <w:bCs/>
                <w:sz w:val="18"/>
                <w:szCs w:val="18"/>
              </w:rPr>
              <w:t xml:space="preserve">Remains positive and recovers quickly from setbacks </w:t>
            </w:r>
          </w:p>
          <w:p w14:paraId="35A45EDA" w14:textId="4F90659E" w:rsidR="00111D73" w:rsidRPr="00111D73" w:rsidRDefault="00111D73" w:rsidP="00CA767F">
            <w:pPr>
              <w:numPr>
                <w:ilvl w:val="0"/>
                <w:numId w:val="18"/>
              </w:numPr>
              <w:rPr>
                <w:rFonts w:cs="Arial"/>
                <w:sz w:val="18"/>
                <w:szCs w:val="18"/>
              </w:rPr>
            </w:pPr>
            <w:r w:rsidRPr="00111D73">
              <w:rPr>
                <w:rFonts w:cs="Arial"/>
                <w:sz w:val="18"/>
                <w:szCs w:val="18"/>
              </w:rPr>
              <w:t>Promotes adaptability in dealing with change</w:t>
            </w:r>
          </w:p>
          <w:p w14:paraId="144DC8BA" w14:textId="4C7F6853" w:rsidR="00F104C7" w:rsidRPr="00B46C38" w:rsidRDefault="00F104C7" w:rsidP="003F3A07">
            <w:pPr>
              <w:ind w:left="360"/>
              <w:rPr>
                <w:rFonts w:cs="Arial"/>
                <w:sz w:val="18"/>
                <w:szCs w:val="18"/>
              </w:rPr>
            </w:pPr>
          </w:p>
        </w:tc>
      </w:tr>
    </w:tbl>
    <w:p w14:paraId="7EB15784" w14:textId="4E91527D" w:rsidR="00BD48B1" w:rsidRDefault="00BD48B1">
      <w:pPr>
        <w:rPr>
          <w:rFonts w:cs="Arial"/>
          <w:b/>
          <w:sz w:val="18"/>
          <w:szCs w:val="18"/>
          <w:highlight w:val="yellow"/>
        </w:rPr>
      </w:pPr>
    </w:p>
    <w:p w14:paraId="38166FF6" w14:textId="4FD1EF15" w:rsidR="00BD48B1" w:rsidRDefault="00BD48B1">
      <w:pPr>
        <w:rPr>
          <w:rFonts w:cs="Arial"/>
          <w:b/>
          <w:sz w:val="18"/>
          <w:szCs w:val="18"/>
          <w:highlight w:val="yellow"/>
        </w:rPr>
      </w:pPr>
    </w:p>
    <w:p w14:paraId="4A40F511" w14:textId="77777777" w:rsidR="00BD48B1" w:rsidRDefault="00BD48B1">
      <w:pPr>
        <w:rPr>
          <w:rFonts w:cs="Arial"/>
          <w:b/>
          <w:sz w:val="18"/>
          <w:szCs w:val="18"/>
          <w:highlight w:val="yellow"/>
        </w:rPr>
      </w:pPr>
    </w:p>
    <w:p w14:paraId="20393ACB" w14:textId="77777777" w:rsidR="00EE39F1" w:rsidRDefault="00EE39F1">
      <w:pPr>
        <w:rPr>
          <w:rFonts w:cs="Arial"/>
          <w:b/>
          <w:sz w:val="18"/>
          <w:szCs w:val="18"/>
          <w:highlight w:val="yellow"/>
        </w:rPr>
      </w:pPr>
    </w:p>
    <w:p w14:paraId="16FB2A53" w14:textId="77777777" w:rsidR="00FA2FA3" w:rsidRPr="00417EB7" w:rsidRDefault="00FA2FA3" w:rsidP="00FA2FA3">
      <w:pPr>
        <w:rPr>
          <w:rFonts w:cs="Arial"/>
          <w:b/>
          <w:sz w:val="18"/>
          <w:szCs w:val="18"/>
          <w:highlight w:val="yellow"/>
        </w:rPr>
      </w:pPr>
    </w:p>
    <w:tbl>
      <w:tblPr>
        <w:tblW w:w="9032" w:type="dxa"/>
        <w:tblLayout w:type="fixed"/>
        <w:tblLook w:val="0000" w:firstRow="0" w:lastRow="0" w:firstColumn="0" w:lastColumn="0" w:noHBand="0" w:noVBand="0"/>
      </w:tblPr>
      <w:tblGrid>
        <w:gridCol w:w="2268"/>
        <w:gridCol w:w="392"/>
        <w:gridCol w:w="2443"/>
        <w:gridCol w:w="45"/>
        <w:gridCol w:w="238"/>
        <w:gridCol w:w="45"/>
        <w:gridCol w:w="2237"/>
        <w:gridCol w:w="65"/>
        <w:gridCol w:w="198"/>
        <w:gridCol w:w="38"/>
        <w:gridCol w:w="804"/>
        <w:gridCol w:w="259"/>
      </w:tblGrid>
      <w:tr w:rsidR="00FA2FA3" w:rsidRPr="00C07F58" w14:paraId="33F6453D" w14:textId="77777777" w:rsidTr="00055391">
        <w:trPr>
          <w:gridAfter w:val="1"/>
          <w:wAfter w:w="259" w:type="dxa"/>
        </w:trPr>
        <w:tc>
          <w:tcPr>
            <w:tcW w:w="2268" w:type="dxa"/>
          </w:tcPr>
          <w:p w14:paraId="731B2829" w14:textId="77777777" w:rsidR="00FA2FA3" w:rsidRPr="00C07F58" w:rsidRDefault="00FA2FA3" w:rsidP="00055391">
            <w:pPr>
              <w:jc w:val="center"/>
              <w:rPr>
                <w:rFonts w:cs="Arial"/>
                <w:sz w:val="20"/>
                <w:szCs w:val="20"/>
                <w:lang w:eastAsia="en-AU"/>
              </w:rPr>
            </w:pPr>
            <w:r w:rsidRPr="00C07F58">
              <w:rPr>
                <w:rFonts w:cs="Arial"/>
                <w:sz w:val="20"/>
                <w:szCs w:val="20"/>
                <w:lang w:eastAsia="en-AU"/>
              </w:rPr>
              <w:lastRenderedPageBreak/>
              <w:t>Acknowledged by occupant</w:t>
            </w:r>
          </w:p>
        </w:tc>
        <w:tc>
          <w:tcPr>
            <w:tcW w:w="2835" w:type="dxa"/>
            <w:gridSpan w:val="2"/>
            <w:tcBorders>
              <w:bottom w:val="dashed" w:sz="6" w:space="0" w:color="auto"/>
            </w:tcBorders>
          </w:tcPr>
          <w:p w14:paraId="73E09651" w14:textId="77777777" w:rsidR="00FA2FA3" w:rsidRPr="00C07F58" w:rsidRDefault="00FA2FA3" w:rsidP="00055391">
            <w:pPr>
              <w:jc w:val="center"/>
              <w:rPr>
                <w:rFonts w:cs="Arial"/>
                <w:sz w:val="20"/>
                <w:szCs w:val="20"/>
                <w:lang w:eastAsia="en-AU"/>
              </w:rPr>
            </w:pPr>
          </w:p>
        </w:tc>
        <w:tc>
          <w:tcPr>
            <w:tcW w:w="283" w:type="dxa"/>
            <w:gridSpan w:val="2"/>
          </w:tcPr>
          <w:p w14:paraId="09F39126" w14:textId="77777777" w:rsidR="00FA2FA3" w:rsidRPr="00C07F58" w:rsidRDefault="00FA2FA3" w:rsidP="00055391">
            <w:pPr>
              <w:jc w:val="center"/>
              <w:rPr>
                <w:rFonts w:cs="Arial"/>
                <w:sz w:val="20"/>
                <w:szCs w:val="20"/>
                <w:lang w:eastAsia="en-AU"/>
              </w:rPr>
            </w:pPr>
          </w:p>
        </w:tc>
        <w:tc>
          <w:tcPr>
            <w:tcW w:w="2347" w:type="dxa"/>
            <w:gridSpan w:val="3"/>
            <w:tcBorders>
              <w:bottom w:val="dashed" w:sz="6" w:space="0" w:color="auto"/>
            </w:tcBorders>
          </w:tcPr>
          <w:p w14:paraId="60140BAF" w14:textId="77777777" w:rsidR="00FA2FA3" w:rsidRPr="00C07F58" w:rsidRDefault="00FA2FA3" w:rsidP="00055391">
            <w:pPr>
              <w:jc w:val="center"/>
              <w:rPr>
                <w:rFonts w:cs="Arial"/>
                <w:sz w:val="20"/>
                <w:szCs w:val="20"/>
                <w:lang w:eastAsia="en-AU"/>
              </w:rPr>
            </w:pPr>
          </w:p>
        </w:tc>
        <w:tc>
          <w:tcPr>
            <w:tcW w:w="236" w:type="dxa"/>
            <w:gridSpan w:val="2"/>
          </w:tcPr>
          <w:p w14:paraId="7C113135" w14:textId="77777777" w:rsidR="00FA2FA3" w:rsidRPr="00C07F58" w:rsidRDefault="00FA2FA3" w:rsidP="00055391">
            <w:pPr>
              <w:jc w:val="center"/>
              <w:rPr>
                <w:rFonts w:cs="Arial"/>
                <w:sz w:val="20"/>
                <w:szCs w:val="20"/>
                <w:lang w:eastAsia="en-AU"/>
              </w:rPr>
            </w:pPr>
          </w:p>
        </w:tc>
        <w:tc>
          <w:tcPr>
            <w:tcW w:w="804" w:type="dxa"/>
            <w:tcBorders>
              <w:bottom w:val="dashed" w:sz="6" w:space="0" w:color="auto"/>
            </w:tcBorders>
          </w:tcPr>
          <w:p w14:paraId="3A99A907" w14:textId="77777777" w:rsidR="00FA2FA3" w:rsidRPr="00C07F58" w:rsidRDefault="00FA2FA3" w:rsidP="00055391">
            <w:pPr>
              <w:jc w:val="center"/>
              <w:rPr>
                <w:rFonts w:cs="Arial"/>
                <w:sz w:val="20"/>
                <w:szCs w:val="20"/>
                <w:lang w:eastAsia="en-AU"/>
              </w:rPr>
            </w:pPr>
            <w:r w:rsidRPr="00C07F58">
              <w:rPr>
                <w:rFonts w:cs="Arial"/>
                <w:sz w:val="20"/>
                <w:szCs w:val="20"/>
                <w:lang w:eastAsia="en-AU"/>
              </w:rPr>
              <w:t xml:space="preserve">    /    /</w:t>
            </w:r>
          </w:p>
        </w:tc>
      </w:tr>
      <w:tr w:rsidR="00FA2FA3" w:rsidRPr="00394ADC" w14:paraId="64A8A0A4" w14:textId="77777777" w:rsidTr="00055391">
        <w:tc>
          <w:tcPr>
            <w:tcW w:w="2660" w:type="dxa"/>
            <w:gridSpan w:val="2"/>
          </w:tcPr>
          <w:p w14:paraId="09CB0AE2" w14:textId="77777777" w:rsidR="00FA2FA3" w:rsidRPr="00C07F58" w:rsidRDefault="00FA2FA3" w:rsidP="00055391">
            <w:pPr>
              <w:jc w:val="center"/>
              <w:rPr>
                <w:rFonts w:cs="Arial"/>
                <w:sz w:val="20"/>
                <w:szCs w:val="20"/>
                <w:lang w:eastAsia="en-AU"/>
              </w:rPr>
            </w:pPr>
          </w:p>
        </w:tc>
        <w:tc>
          <w:tcPr>
            <w:tcW w:w="2488" w:type="dxa"/>
            <w:gridSpan w:val="2"/>
          </w:tcPr>
          <w:p w14:paraId="4D6D2BC9" w14:textId="77777777" w:rsidR="00FA2FA3" w:rsidRPr="00C07F58" w:rsidRDefault="00FA2FA3" w:rsidP="00055391">
            <w:pPr>
              <w:jc w:val="center"/>
              <w:rPr>
                <w:rFonts w:cs="Arial"/>
                <w:sz w:val="20"/>
                <w:szCs w:val="20"/>
                <w:lang w:eastAsia="en-AU"/>
              </w:rPr>
            </w:pPr>
            <w:r w:rsidRPr="00C07F58">
              <w:rPr>
                <w:rFonts w:cs="Arial"/>
                <w:sz w:val="20"/>
                <w:szCs w:val="20"/>
                <w:lang w:eastAsia="en-AU"/>
              </w:rPr>
              <w:t>(Print name)</w:t>
            </w:r>
          </w:p>
        </w:tc>
        <w:tc>
          <w:tcPr>
            <w:tcW w:w="283" w:type="dxa"/>
            <w:gridSpan w:val="2"/>
          </w:tcPr>
          <w:p w14:paraId="703593E2" w14:textId="77777777" w:rsidR="00FA2FA3" w:rsidRPr="00C07F58" w:rsidRDefault="00FA2FA3" w:rsidP="00055391">
            <w:pPr>
              <w:jc w:val="center"/>
              <w:rPr>
                <w:rFonts w:cs="Arial"/>
                <w:sz w:val="20"/>
                <w:szCs w:val="20"/>
                <w:lang w:eastAsia="en-AU"/>
              </w:rPr>
            </w:pPr>
          </w:p>
        </w:tc>
        <w:tc>
          <w:tcPr>
            <w:tcW w:w="2237" w:type="dxa"/>
          </w:tcPr>
          <w:p w14:paraId="52774B72" w14:textId="77777777" w:rsidR="00FA2FA3" w:rsidRPr="00C07F58" w:rsidRDefault="00FA2FA3" w:rsidP="00055391">
            <w:pPr>
              <w:jc w:val="center"/>
              <w:rPr>
                <w:rFonts w:cs="Arial"/>
                <w:sz w:val="20"/>
                <w:szCs w:val="20"/>
                <w:lang w:eastAsia="en-AU"/>
              </w:rPr>
            </w:pPr>
            <w:r w:rsidRPr="00C07F58">
              <w:rPr>
                <w:rFonts w:cs="Arial"/>
                <w:sz w:val="20"/>
                <w:szCs w:val="20"/>
                <w:lang w:eastAsia="en-AU"/>
              </w:rPr>
              <w:t>(Signature)</w:t>
            </w:r>
          </w:p>
        </w:tc>
        <w:tc>
          <w:tcPr>
            <w:tcW w:w="263" w:type="dxa"/>
            <w:gridSpan w:val="2"/>
          </w:tcPr>
          <w:p w14:paraId="4596487A" w14:textId="77777777" w:rsidR="00FA2FA3" w:rsidRPr="00C07F58" w:rsidRDefault="00FA2FA3" w:rsidP="00055391">
            <w:pPr>
              <w:jc w:val="center"/>
              <w:rPr>
                <w:rFonts w:cs="Arial"/>
                <w:sz w:val="20"/>
                <w:szCs w:val="20"/>
                <w:lang w:eastAsia="en-AU"/>
              </w:rPr>
            </w:pPr>
          </w:p>
        </w:tc>
        <w:tc>
          <w:tcPr>
            <w:tcW w:w="1101" w:type="dxa"/>
            <w:gridSpan w:val="3"/>
          </w:tcPr>
          <w:p w14:paraId="31675806" w14:textId="77777777" w:rsidR="00FA2FA3" w:rsidRPr="00C07F58" w:rsidRDefault="00FA2FA3" w:rsidP="00055391">
            <w:pPr>
              <w:jc w:val="center"/>
              <w:rPr>
                <w:rFonts w:cs="Arial"/>
                <w:sz w:val="20"/>
                <w:szCs w:val="20"/>
                <w:lang w:eastAsia="en-AU"/>
              </w:rPr>
            </w:pPr>
          </w:p>
        </w:tc>
      </w:tr>
      <w:tr w:rsidR="00FA2FA3" w:rsidRPr="00C07F58" w14:paraId="031D4003" w14:textId="77777777" w:rsidTr="00055391">
        <w:trPr>
          <w:gridAfter w:val="1"/>
          <w:wAfter w:w="259" w:type="dxa"/>
        </w:trPr>
        <w:tc>
          <w:tcPr>
            <w:tcW w:w="2268" w:type="dxa"/>
          </w:tcPr>
          <w:p w14:paraId="342791D7" w14:textId="77777777" w:rsidR="00FA2FA3" w:rsidRPr="00C07F58" w:rsidRDefault="00FA2FA3" w:rsidP="00055391">
            <w:pPr>
              <w:jc w:val="center"/>
              <w:rPr>
                <w:rFonts w:cs="Arial"/>
                <w:sz w:val="20"/>
                <w:szCs w:val="20"/>
                <w:lang w:eastAsia="en-AU"/>
              </w:rPr>
            </w:pPr>
            <w:r w:rsidRPr="00C07F58">
              <w:rPr>
                <w:rFonts w:cs="Arial"/>
                <w:sz w:val="20"/>
                <w:szCs w:val="20"/>
                <w:lang w:eastAsia="en-AU"/>
              </w:rPr>
              <w:t>Acknowledged by line manager</w:t>
            </w:r>
          </w:p>
        </w:tc>
        <w:tc>
          <w:tcPr>
            <w:tcW w:w="2835" w:type="dxa"/>
            <w:gridSpan w:val="2"/>
            <w:tcBorders>
              <w:bottom w:val="dashed" w:sz="6" w:space="0" w:color="auto"/>
            </w:tcBorders>
          </w:tcPr>
          <w:p w14:paraId="6D12ABE9" w14:textId="77777777" w:rsidR="00FA2FA3" w:rsidRPr="00C07F58" w:rsidRDefault="00FA2FA3" w:rsidP="00055391">
            <w:pPr>
              <w:ind w:left="-500"/>
              <w:jc w:val="center"/>
              <w:rPr>
                <w:rFonts w:cs="Arial"/>
                <w:sz w:val="20"/>
                <w:szCs w:val="20"/>
                <w:lang w:eastAsia="en-AU"/>
              </w:rPr>
            </w:pPr>
          </w:p>
        </w:tc>
        <w:tc>
          <w:tcPr>
            <w:tcW w:w="283" w:type="dxa"/>
            <w:gridSpan w:val="2"/>
          </w:tcPr>
          <w:p w14:paraId="0059FC70" w14:textId="77777777" w:rsidR="00FA2FA3" w:rsidRPr="00C07F58" w:rsidRDefault="00FA2FA3" w:rsidP="00055391">
            <w:pPr>
              <w:jc w:val="center"/>
              <w:rPr>
                <w:rFonts w:cs="Arial"/>
                <w:sz w:val="20"/>
                <w:szCs w:val="20"/>
                <w:lang w:eastAsia="en-AU"/>
              </w:rPr>
            </w:pPr>
          </w:p>
        </w:tc>
        <w:tc>
          <w:tcPr>
            <w:tcW w:w="2347" w:type="dxa"/>
            <w:gridSpan w:val="3"/>
            <w:tcBorders>
              <w:bottom w:val="dashed" w:sz="6" w:space="0" w:color="auto"/>
            </w:tcBorders>
          </w:tcPr>
          <w:p w14:paraId="173612A8" w14:textId="77777777" w:rsidR="00FA2FA3" w:rsidRPr="00C07F58" w:rsidRDefault="00FA2FA3" w:rsidP="00055391">
            <w:pPr>
              <w:jc w:val="center"/>
              <w:rPr>
                <w:rFonts w:cs="Arial"/>
                <w:sz w:val="20"/>
                <w:szCs w:val="20"/>
                <w:lang w:eastAsia="en-AU"/>
              </w:rPr>
            </w:pPr>
          </w:p>
        </w:tc>
        <w:tc>
          <w:tcPr>
            <w:tcW w:w="236" w:type="dxa"/>
            <w:gridSpan w:val="2"/>
          </w:tcPr>
          <w:p w14:paraId="107672D4" w14:textId="77777777" w:rsidR="00FA2FA3" w:rsidRPr="00C07F58" w:rsidRDefault="00FA2FA3" w:rsidP="00055391">
            <w:pPr>
              <w:jc w:val="center"/>
              <w:rPr>
                <w:rFonts w:cs="Arial"/>
                <w:sz w:val="20"/>
                <w:szCs w:val="20"/>
                <w:lang w:eastAsia="en-AU"/>
              </w:rPr>
            </w:pPr>
          </w:p>
        </w:tc>
        <w:tc>
          <w:tcPr>
            <w:tcW w:w="804" w:type="dxa"/>
            <w:tcBorders>
              <w:bottom w:val="dashed" w:sz="6" w:space="0" w:color="auto"/>
            </w:tcBorders>
          </w:tcPr>
          <w:p w14:paraId="2B1FEEEA" w14:textId="77777777" w:rsidR="00FA2FA3" w:rsidRPr="00C07F58" w:rsidRDefault="00FA2FA3" w:rsidP="00055391">
            <w:pPr>
              <w:jc w:val="center"/>
              <w:rPr>
                <w:rFonts w:cs="Arial"/>
                <w:sz w:val="20"/>
                <w:szCs w:val="20"/>
                <w:lang w:eastAsia="en-AU"/>
              </w:rPr>
            </w:pPr>
            <w:r w:rsidRPr="00C07F58">
              <w:rPr>
                <w:rFonts w:cs="Arial"/>
                <w:sz w:val="20"/>
                <w:szCs w:val="20"/>
                <w:lang w:eastAsia="en-AU"/>
              </w:rPr>
              <w:t xml:space="preserve">    /    /</w:t>
            </w:r>
          </w:p>
        </w:tc>
      </w:tr>
      <w:tr w:rsidR="00FA2FA3" w:rsidRPr="00394ADC" w14:paraId="0BCDC4FB" w14:textId="77777777" w:rsidTr="00055391">
        <w:tc>
          <w:tcPr>
            <w:tcW w:w="2660" w:type="dxa"/>
            <w:gridSpan w:val="2"/>
          </w:tcPr>
          <w:p w14:paraId="142D7734" w14:textId="77777777" w:rsidR="00FA2FA3" w:rsidRPr="00C07F58" w:rsidRDefault="00FA2FA3" w:rsidP="00055391">
            <w:pPr>
              <w:jc w:val="center"/>
              <w:rPr>
                <w:rFonts w:cs="Arial"/>
                <w:sz w:val="20"/>
                <w:szCs w:val="20"/>
                <w:lang w:eastAsia="en-AU"/>
              </w:rPr>
            </w:pPr>
          </w:p>
        </w:tc>
        <w:tc>
          <w:tcPr>
            <w:tcW w:w="2488" w:type="dxa"/>
            <w:gridSpan w:val="2"/>
          </w:tcPr>
          <w:p w14:paraId="2F42BDA4" w14:textId="77777777" w:rsidR="00FA2FA3" w:rsidRPr="00C07F58" w:rsidRDefault="00FA2FA3" w:rsidP="00055391">
            <w:pPr>
              <w:jc w:val="center"/>
              <w:rPr>
                <w:rFonts w:cs="Arial"/>
                <w:sz w:val="20"/>
                <w:szCs w:val="20"/>
                <w:lang w:eastAsia="en-AU"/>
              </w:rPr>
            </w:pPr>
            <w:r w:rsidRPr="00C07F58">
              <w:rPr>
                <w:rFonts w:cs="Arial"/>
                <w:sz w:val="20"/>
                <w:szCs w:val="20"/>
                <w:lang w:eastAsia="en-AU"/>
              </w:rPr>
              <w:t>(Print name)</w:t>
            </w:r>
          </w:p>
        </w:tc>
        <w:tc>
          <w:tcPr>
            <w:tcW w:w="283" w:type="dxa"/>
            <w:gridSpan w:val="2"/>
          </w:tcPr>
          <w:p w14:paraId="2E720C74" w14:textId="77777777" w:rsidR="00FA2FA3" w:rsidRPr="00C07F58" w:rsidRDefault="00FA2FA3" w:rsidP="00055391">
            <w:pPr>
              <w:jc w:val="center"/>
              <w:rPr>
                <w:rFonts w:cs="Arial"/>
                <w:sz w:val="20"/>
                <w:szCs w:val="20"/>
                <w:lang w:eastAsia="en-AU"/>
              </w:rPr>
            </w:pPr>
          </w:p>
        </w:tc>
        <w:tc>
          <w:tcPr>
            <w:tcW w:w="2237" w:type="dxa"/>
          </w:tcPr>
          <w:p w14:paraId="685489BE" w14:textId="77777777" w:rsidR="00FA2FA3" w:rsidRPr="00C07F58" w:rsidRDefault="00FA2FA3" w:rsidP="00055391">
            <w:pPr>
              <w:jc w:val="center"/>
              <w:rPr>
                <w:rFonts w:cs="Arial"/>
                <w:sz w:val="20"/>
                <w:szCs w:val="20"/>
                <w:lang w:eastAsia="en-AU"/>
              </w:rPr>
            </w:pPr>
            <w:r w:rsidRPr="00C07F58">
              <w:rPr>
                <w:rFonts w:cs="Arial"/>
                <w:sz w:val="20"/>
                <w:szCs w:val="20"/>
                <w:lang w:eastAsia="en-AU"/>
              </w:rPr>
              <w:t>(Signature &amp; title)</w:t>
            </w:r>
          </w:p>
        </w:tc>
        <w:tc>
          <w:tcPr>
            <w:tcW w:w="263" w:type="dxa"/>
            <w:gridSpan w:val="2"/>
          </w:tcPr>
          <w:p w14:paraId="0E35226E" w14:textId="77777777" w:rsidR="00FA2FA3" w:rsidRPr="00C07F58" w:rsidRDefault="00FA2FA3" w:rsidP="00055391">
            <w:pPr>
              <w:jc w:val="center"/>
              <w:rPr>
                <w:rFonts w:cs="Arial"/>
                <w:sz w:val="20"/>
                <w:szCs w:val="20"/>
                <w:lang w:eastAsia="en-AU"/>
              </w:rPr>
            </w:pPr>
          </w:p>
        </w:tc>
        <w:tc>
          <w:tcPr>
            <w:tcW w:w="1101" w:type="dxa"/>
            <w:gridSpan w:val="3"/>
          </w:tcPr>
          <w:p w14:paraId="277698B9" w14:textId="77777777" w:rsidR="00FA2FA3" w:rsidRPr="00C07F58" w:rsidRDefault="00FA2FA3" w:rsidP="00055391">
            <w:pPr>
              <w:jc w:val="center"/>
              <w:rPr>
                <w:rFonts w:cs="Arial"/>
                <w:sz w:val="20"/>
                <w:szCs w:val="20"/>
                <w:lang w:eastAsia="en-AU"/>
              </w:rPr>
            </w:pPr>
          </w:p>
        </w:tc>
      </w:tr>
    </w:tbl>
    <w:p w14:paraId="700A8781" w14:textId="77777777" w:rsidR="00C00E12" w:rsidRPr="00686BD6" w:rsidRDefault="00C00E12" w:rsidP="0091050E">
      <w:pPr>
        <w:rPr>
          <w:rFonts w:cs="Arial"/>
          <w:color w:val="58595B"/>
          <w:sz w:val="18"/>
          <w:szCs w:val="20"/>
          <w:lang w:eastAsia="en-AU"/>
        </w:rPr>
      </w:pPr>
    </w:p>
    <w:sectPr w:rsidR="00C00E12" w:rsidRPr="00686BD6" w:rsidSect="00A62376">
      <w:headerReference w:type="even" r:id="rId7"/>
      <w:headerReference w:type="default" r:id="rId8"/>
      <w:footerReference w:type="even" r:id="rId9"/>
      <w:footerReference w:type="default" r:id="rId10"/>
      <w:headerReference w:type="first" r:id="rId11"/>
      <w:footerReference w:type="first" r:id="rId12"/>
      <w:pgSz w:w="11906" w:h="16838" w:code="9"/>
      <w:pgMar w:top="1276" w:right="1701" w:bottom="709"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4B3D" w14:textId="77777777" w:rsidR="00314F8C" w:rsidRDefault="00314F8C">
      <w:r>
        <w:separator/>
      </w:r>
    </w:p>
    <w:p w14:paraId="7B6E373A" w14:textId="77777777" w:rsidR="00314F8C" w:rsidRDefault="00314F8C"/>
  </w:endnote>
  <w:endnote w:type="continuationSeparator" w:id="0">
    <w:p w14:paraId="7A3D985D" w14:textId="77777777" w:rsidR="00314F8C" w:rsidRDefault="00314F8C">
      <w:r>
        <w:continuationSeparator/>
      </w:r>
    </w:p>
    <w:p w14:paraId="280B2CDC" w14:textId="77777777" w:rsidR="00314F8C" w:rsidRDefault="00314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287" w:usb1="00000000" w:usb2="00000000" w:usb3="00000000" w:csb0="0000009F" w:csb1="00000000"/>
  </w:font>
  <w:font w:name="Helvetica 45 Light">
    <w:panose1 w:val="00000000000000000000"/>
    <w:charset w:val="00"/>
    <w:family w:val="roman"/>
    <w:notTrueType/>
    <w:pitch w:val="variable"/>
    <w:sig w:usb0="00000003" w:usb1="00000000" w:usb2="00000000" w:usb3="00000000" w:csb0="00000001" w:csb1="00000000"/>
  </w:font>
  <w:font w:name="Helvetica 65 Medium">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C325" w14:textId="77777777" w:rsidR="00EC1E6B" w:rsidRDefault="00EC1E6B" w:rsidP="00A64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D49FE" w14:textId="77777777" w:rsidR="00EC1E6B" w:rsidRDefault="00EC1E6B" w:rsidP="005D0F9C">
    <w:pPr>
      <w:pStyle w:val="Footer"/>
      <w:ind w:right="360"/>
    </w:pPr>
  </w:p>
  <w:p w14:paraId="26AC7050" w14:textId="77777777" w:rsidR="00EC1E6B" w:rsidRDefault="00EC1E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D1E4" w14:textId="77777777" w:rsidR="00EC1E6B" w:rsidRDefault="00EC1E6B" w:rsidP="00A64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1053">
      <w:rPr>
        <w:rStyle w:val="PageNumber"/>
        <w:noProof/>
      </w:rPr>
      <w:t>5</w:t>
    </w:r>
    <w:r>
      <w:rPr>
        <w:rStyle w:val="PageNumber"/>
      </w:rPr>
      <w:fldChar w:fldCharType="end"/>
    </w:r>
  </w:p>
  <w:p w14:paraId="74061268" w14:textId="03705B46" w:rsidR="00EC1E6B" w:rsidRDefault="00CA767F" w:rsidP="004A56F4">
    <w:pPr>
      <w:pStyle w:val="Footer"/>
      <w:spacing w:before="240"/>
      <w:ind w:right="360"/>
      <w:rPr>
        <w:sz w:val="14"/>
      </w:rPr>
    </w:pPr>
    <w:r>
      <w:rPr>
        <w:noProof/>
        <w:sz w:val="14"/>
        <w:lang w:eastAsia="ja-JP"/>
      </w:rPr>
      <w:drawing>
        <wp:anchor distT="0" distB="0" distL="114300" distR="114300" simplePos="0" relativeHeight="251659264" behindDoc="1" locked="0" layoutInCell="1" allowOverlap="1" wp14:anchorId="5850E0A8" wp14:editId="4778E184">
          <wp:simplePos x="0" y="0"/>
          <wp:positionH relativeFrom="column">
            <wp:posOffset>-390525</wp:posOffset>
          </wp:positionH>
          <wp:positionV relativeFrom="paragraph">
            <wp:posOffset>-128270</wp:posOffset>
          </wp:positionV>
          <wp:extent cx="2390775" cy="609600"/>
          <wp:effectExtent l="0" t="0" r="0" b="0"/>
          <wp:wrapTight wrapText="bothSides">
            <wp:wrapPolygon edited="0">
              <wp:start x="0" y="0"/>
              <wp:lineTo x="0" y="20925"/>
              <wp:lineTo x="21514" y="20925"/>
              <wp:lineTo x="2151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E6B">
      <w:rPr>
        <w:sz w:val="14"/>
      </w:rPr>
      <w:t xml:space="preserve"> </w:t>
    </w:r>
  </w:p>
  <w:p w14:paraId="27FD2648" w14:textId="77777777" w:rsidR="00EC1E6B" w:rsidRDefault="00EC1E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6CD0" w14:textId="265164B8" w:rsidR="00EC1E6B" w:rsidRDefault="00CA767F" w:rsidP="005D0F9C">
    <w:pPr>
      <w:pStyle w:val="Footer"/>
      <w:ind w:right="360"/>
      <w:rPr>
        <w:sz w:val="14"/>
      </w:rPr>
    </w:pPr>
    <w:r>
      <w:rPr>
        <w:noProof/>
      </w:rPr>
      <w:drawing>
        <wp:anchor distT="0" distB="0" distL="114300" distR="114300" simplePos="0" relativeHeight="251658240" behindDoc="1" locked="0" layoutInCell="1" allowOverlap="1" wp14:anchorId="4BF5BCCD" wp14:editId="259D8058">
          <wp:simplePos x="0" y="0"/>
          <wp:positionH relativeFrom="column">
            <wp:posOffset>-542925</wp:posOffset>
          </wp:positionH>
          <wp:positionV relativeFrom="paragraph">
            <wp:posOffset>-593725</wp:posOffset>
          </wp:positionV>
          <wp:extent cx="2390775" cy="609600"/>
          <wp:effectExtent l="0" t="0" r="0" b="0"/>
          <wp:wrapTight wrapText="bothSides">
            <wp:wrapPolygon edited="0">
              <wp:start x="0" y="0"/>
              <wp:lineTo x="0" y="20925"/>
              <wp:lineTo x="21514" y="20925"/>
              <wp:lineTo x="215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5427" w14:textId="77777777" w:rsidR="00314F8C" w:rsidRDefault="00314F8C">
      <w:r>
        <w:separator/>
      </w:r>
    </w:p>
    <w:p w14:paraId="37923269" w14:textId="77777777" w:rsidR="00314F8C" w:rsidRDefault="00314F8C"/>
  </w:footnote>
  <w:footnote w:type="continuationSeparator" w:id="0">
    <w:p w14:paraId="11CA93B2" w14:textId="77777777" w:rsidR="00314F8C" w:rsidRDefault="00314F8C">
      <w:r>
        <w:continuationSeparator/>
      </w:r>
    </w:p>
    <w:p w14:paraId="2390CFFC" w14:textId="77777777" w:rsidR="00314F8C" w:rsidRDefault="00314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928B" w14:textId="77777777" w:rsidR="00CA767F" w:rsidRDefault="00CA7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9E69" w14:textId="40376235" w:rsidR="00EC1E6B" w:rsidRDefault="00CA767F" w:rsidP="005D0F9C">
    <w:pPr>
      <w:pStyle w:val="Header"/>
    </w:pPr>
    <w:r>
      <w:rPr>
        <w:noProof/>
        <w:lang w:eastAsia="en-AU"/>
      </w:rPr>
      <w:drawing>
        <wp:anchor distT="0" distB="0" distL="114300" distR="114300" simplePos="0" relativeHeight="251657216" behindDoc="0" locked="0" layoutInCell="1" allowOverlap="1" wp14:anchorId="01A5FFBF" wp14:editId="348DD529">
          <wp:simplePos x="0" y="0"/>
          <wp:positionH relativeFrom="column">
            <wp:posOffset>2795270</wp:posOffset>
          </wp:positionH>
          <wp:positionV relativeFrom="paragraph">
            <wp:posOffset>-13970</wp:posOffset>
          </wp:positionV>
          <wp:extent cx="3684905" cy="4914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490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A08B8" w14:textId="77777777" w:rsidR="00EC1E6B" w:rsidRDefault="00EC1E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546C" w14:textId="74032EF3" w:rsidR="00EC1E6B" w:rsidRDefault="00CA767F" w:rsidP="00A533EC">
    <w:pPr>
      <w:pStyle w:val="Header"/>
      <w:jc w:val="right"/>
    </w:pPr>
    <w:r>
      <w:rPr>
        <w:noProof/>
      </w:rPr>
      <w:drawing>
        <wp:anchor distT="0" distB="0" distL="114300" distR="114300" simplePos="0" relativeHeight="251656192" behindDoc="0" locked="0" layoutInCell="1" allowOverlap="1" wp14:anchorId="31C7758F" wp14:editId="6FB7AA0A">
          <wp:simplePos x="0" y="0"/>
          <wp:positionH relativeFrom="column">
            <wp:posOffset>2830195</wp:posOffset>
          </wp:positionH>
          <wp:positionV relativeFrom="paragraph">
            <wp:posOffset>0</wp:posOffset>
          </wp:positionV>
          <wp:extent cx="3684905" cy="4914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490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07673" w14:textId="77777777" w:rsidR="00EC1E6B" w:rsidRDefault="00EC1E6B" w:rsidP="00A533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B226AC6"/>
    <w:lvl w:ilvl="0">
      <w:start w:val="1"/>
      <w:numFmt w:val="decimal"/>
      <w:pStyle w:val="Heading1"/>
      <w:lvlText w:val="%1."/>
      <w:lvlJc w:val="left"/>
      <w:pPr>
        <w:tabs>
          <w:tab w:val="num" w:pos="567"/>
        </w:tabs>
        <w:ind w:left="567" w:hanging="567"/>
      </w:pPr>
      <w:rPr>
        <w:rFonts w:ascii="Arial" w:hAnsi="Arial" w:hint="default"/>
        <w:b/>
        <w:i w:val="0"/>
        <w:sz w:val="22"/>
        <w:u w:val="none"/>
      </w:rPr>
    </w:lvl>
    <w:lvl w:ilvl="1">
      <w:start w:val="1"/>
      <w:numFmt w:val="decimal"/>
      <w:pStyle w:val="Heading2"/>
      <w:lvlText w:val="%1.%2"/>
      <w:lvlJc w:val="left"/>
      <w:pPr>
        <w:tabs>
          <w:tab w:val="num" w:pos="1134"/>
        </w:tabs>
        <w:ind w:left="1134" w:hanging="567"/>
      </w:pPr>
      <w:rPr>
        <w:rFonts w:ascii="Arial" w:hAnsi="Arial" w:hint="default"/>
        <w:b w:val="0"/>
        <w:i w:val="0"/>
        <w:color w:val="auto"/>
        <w:sz w:val="22"/>
        <w:u w:val="none"/>
      </w:rPr>
    </w:lvl>
    <w:lvl w:ilvl="2">
      <w:start w:val="1"/>
      <w:numFmt w:val="decimal"/>
      <w:pStyle w:val="Heading3"/>
      <w:lvlText w:val="%1.%2.%3"/>
      <w:lvlJc w:val="left"/>
      <w:pPr>
        <w:tabs>
          <w:tab w:val="num" w:pos="1985"/>
        </w:tabs>
        <w:ind w:left="1985" w:hanging="851"/>
      </w:pPr>
      <w:rPr>
        <w:rFonts w:ascii="Arial" w:hAnsi="Arial" w:hint="default"/>
        <w:b w:val="0"/>
        <w:i w:val="0"/>
        <w:sz w:val="22"/>
        <w:u w:val="none"/>
      </w:rPr>
    </w:lvl>
    <w:lvl w:ilvl="3">
      <w:start w:val="1"/>
      <w:numFmt w:val="lowerLetter"/>
      <w:pStyle w:val="Heading4"/>
      <w:lvlText w:val="(%4)"/>
      <w:lvlJc w:val="left"/>
      <w:pPr>
        <w:tabs>
          <w:tab w:val="num" w:pos="2552"/>
        </w:tabs>
        <w:ind w:left="2552" w:hanging="567"/>
      </w:pPr>
      <w:rPr>
        <w:rFonts w:hint="default"/>
        <w:b w:val="0"/>
        <w:i w:val="0"/>
        <w:sz w:val="24"/>
        <w:u w:val="none"/>
      </w:rPr>
    </w:lvl>
    <w:lvl w:ilvl="4">
      <w:start w:val="1"/>
      <w:numFmt w:val="upperRoman"/>
      <w:pStyle w:val="Heading5"/>
      <w:lvlText w:val="(%5)"/>
      <w:lvlJc w:val="left"/>
      <w:pPr>
        <w:tabs>
          <w:tab w:val="num" w:pos="0"/>
        </w:tabs>
        <w:ind w:left="2835" w:hanging="567"/>
      </w:pPr>
      <w:rPr>
        <w:rFonts w:hint="default"/>
        <w:b w:val="0"/>
        <w:i w:val="0"/>
        <w:sz w:val="24"/>
        <w:u w:val="none"/>
      </w:rPr>
    </w:lvl>
    <w:lvl w:ilvl="5">
      <w:start w:val="1"/>
      <w:numFmt w:val="decimal"/>
      <w:pStyle w:val="Heading6"/>
      <w:lvlText w:val="(%5)%6."/>
      <w:lvlJc w:val="left"/>
      <w:pPr>
        <w:tabs>
          <w:tab w:val="num" w:pos="0"/>
        </w:tabs>
        <w:ind w:left="3543" w:hanging="708"/>
      </w:pPr>
      <w:rPr>
        <w:rFonts w:hint="default"/>
      </w:rPr>
    </w:lvl>
    <w:lvl w:ilvl="6">
      <w:start w:val="1"/>
      <w:numFmt w:val="decimal"/>
      <w:pStyle w:val="Heading7"/>
      <w:lvlText w:val="(%5)%6.%7."/>
      <w:lvlJc w:val="left"/>
      <w:pPr>
        <w:tabs>
          <w:tab w:val="num" w:pos="0"/>
        </w:tabs>
        <w:ind w:left="4251" w:hanging="708"/>
      </w:pPr>
      <w:rPr>
        <w:rFonts w:hint="default"/>
      </w:rPr>
    </w:lvl>
    <w:lvl w:ilvl="7">
      <w:start w:val="1"/>
      <w:numFmt w:val="decimal"/>
      <w:pStyle w:val="Heading8"/>
      <w:lvlText w:val="(%5)%6.%7.%8."/>
      <w:lvlJc w:val="left"/>
      <w:pPr>
        <w:tabs>
          <w:tab w:val="num" w:pos="0"/>
        </w:tabs>
        <w:ind w:left="4959" w:hanging="708"/>
      </w:pPr>
      <w:rPr>
        <w:rFonts w:hint="default"/>
      </w:rPr>
    </w:lvl>
    <w:lvl w:ilvl="8">
      <w:start w:val="1"/>
      <w:numFmt w:val="decimal"/>
      <w:pStyle w:val="Heading9"/>
      <w:lvlText w:val="(%5)%6.%7.%8.%9."/>
      <w:lvlJc w:val="left"/>
      <w:pPr>
        <w:tabs>
          <w:tab w:val="num" w:pos="0"/>
        </w:tabs>
        <w:ind w:left="5667" w:hanging="708"/>
      </w:pPr>
      <w:rPr>
        <w:rFonts w:hint="default"/>
      </w:rPr>
    </w:lvl>
  </w:abstractNum>
  <w:abstractNum w:abstractNumId="1" w15:restartNumberingAfterBreak="0">
    <w:nsid w:val="03BC7C59"/>
    <w:multiLevelType w:val="hybridMultilevel"/>
    <w:tmpl w:val="8482F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8E4961"/>
    <w:multiLevelType w:val="hybridMultilevel"/>
    <w:tmpl w:val="9F921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DD0D0C"/>
    <w:multiLevelType w:val="hybridMultilevel"/>
    <w:tmpl w:val="84EA6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A61482"/>
    <w:multiLevelType w:val="hybridMultilevel"/>
    <w:tmpl w:val="F3883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7E4B60"/>
    <w:multiLevelType w:val="hybridMultilevel"/>
    <w:tmpl w:val="BE601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B50505"/>
    <w:multiLevelType w:val="hybridMultilevel"/>
    <w:tmpl w:val="A0D8157C"/>
    <w:lvl w:ilvl="0" w:tplc="CC14957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C71EB0"/>
    <w:multiLevelType w:val="hybridMultilevel"/>
    <w:tmpl w:val="00424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55081C"/>
    <w:multiLevelType w:val="hybridMultilevel"/>
    <w:tmpl w:val="98185586"/>
    <w:lvl w:ilvl="0" w:tplc="CC14957C">
      <w:start w:val="1"/>
      <w:numFmt w:val="bullet"/>
      <w:lvlText w:val="•"/>
      <w:lvlJc w:val="left"/>
      <w:pPr>
        <w:tabs>
          <w:tab w:val="num" w:pos="567"/>
        </w:tabs>
        <w:ind w:left="567" w:hanging="567"/>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F496D"/>
    <w:multiLevelType w:val="hybridMultilevel"/>
    <w:tmpl w:val="356A8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BBD65A0"/>
    <w:multiLevelType w:val="hybridMultilevel"/>
    <w:tmpl w:val="F82087F0"/>
    <w:lvl w:ilvl="0" w:tplc="40D6C160">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66998"/>
    <w:multiLevelType w:val="hybridMultilevel"/>
    <w:tmpl w:val="BB622B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5D4A7F"/>
    <w:multiLevelType w:val="hybridMultilevel"/>
    <w:tmpl w:val="4574042A"/>
    <w:lvl w:ilvl="0" w:tplc="CC14957C">
      <w:start w:val="1"/>
      <w:numFmt w:val="bullet"/>
      <w:lvlText w:val="•"/>
      <w:lvlJc w:val="left"/>
      <w:pPr>
        <w:tabs>
          <w:tab w:val="num" w:pos="567"/>
        </w:tabs>
        <w:ind w:left="567" w:hanging="567"/>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F36E17"/>
    <w:multiLevelType w:val="hybridMultilevel"/>
    <w:tmpl w:val="5A7CB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BE75DA7"/>
    <w:multiLevelType w:val="hybridMultilevel"/>
    <w:tmpl w:val="3604A9EA"/>
    <w:lvl w:ilvl="0" w:tplc="CC14957C">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DAA5DCB"/>
    <w:multiLevelType w:val="hybridMultilevel"/>
    <w:tmpl w:val="1A6E4860"/>
    <w:lvl w:ilvl="0" w:tplc="CC14957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DB4F30"/>
    <w:multiLevelType w:val="hybridMultilevel"/>
    <w:tmpl w:val="521EA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A556FDE"/>
    <w:multiLevelType w:val="hybridMultilevel"/>
    <w:tmpl w:val="CC0A41A4"/>
    <w:lvl w:ilvl="0" w:tplc="40D6C160">
      <w:start w:val="1"/>
      <w:numFmt w:val="bullet"/>
      <w:lvlRestart w:val="0"/>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99048245">
    <w:abstractNumId w:val="0"/>
  </w:num>
  <w:num w:numId="2" w16cid:durableId="118190089">
    <w:abstractNumId w:val="17"/>
  </w:num>
  <w:num w:numId="3" w16cid:durableId="784350403">
    <w:abstractNumId w:val="10"/>
  </w:num>
  <w:num w:numId="4" w16cid:durableId="1222860825">
    <w:abstractNumId w:val="5"/>
  </w:num>
  <w:num w:numId="5" w16cid:durableId="83647759">
    <w:abstractNumId w:val="6"/>
  </w:num>
  <w:num w:numId="6" w16cid:durableId="2069113618">
    <w:abstractNumId w:val="14"/>
  </w:num>
  <w:num w:numId="7" w16cid:durableId="236942434">
    <w:abstractNumId w:val="15"/>
  </w:num>
  <w:num w:numId="8" w16cid:durableId="344526827">
    <w:abstractNumId w:val="12"/>
  </w:num>
  <w:num w:numId="9" w16cid:durableId="1383553077">
    <w:abstractNumId w:val="8"/>
  </w:num>
  <w:num w:numId="10" w16cid:durableId="1945840673">
    <w:abstractNumId w:val="11"/>
  </w:num>
  <w:num w:numId="11" w16cid:durableId="1294365929">
    <w:abstractNumId w:val="2"/>
  </w:num>
  <w:num w:numId="12" w16cid:durableId="1096826398">
    <w:abstractNumId w:val="3"/>
  </w:num>
  <w:num w:numId="13" w16cid:durableId="1006321328">
    <w:abstractNumId w:val="13"/>
  </w:num>
  <w:num w:numId="14" w16cid:durableId="537662576">
    <w:abstractNumId w:val="4"/>
  </w:num>
  <w:num w:numId="15" w16cid:durableId="835920413">
    <w:abstractNumId w:val="7"/>
  </w:num>
  <w:num w:numId="16" w16cid:durableId="444691415">
    <w:abstractNumId w:val="9"/>
  </w:num>
  <w:num w:numId="17" w16cid:durableId="862787565">
    <w:abstractNumId w:val="1"/>
  </w:num>
  <w:num w:numId="18" w16cid:durableId="18912650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59"/>
    <w:rsid w:val="0000256B"/>
    <w:rsid w:val="00004A43"/>
    <w:rsid w:val="0000667D"/>
    <w:rsid w:val="000069D2"/>
    <w:rsid w:val="00007072"/>
    <w:rsid w:val="00015730"/>
    <w:rsid w:val="0002070D"/>
    <w:rsid w:val="00021C7D"/>
    <w:rsid w:val="00027FDF"/>
    <w:rsid w:val="00031AE0"/>
    <w:rsid w:val="0003271F"/>
    <w:rsid w:val="00040AED"/>
    <w:rsid w:val="00042D15"/>
    <w:rsid w:val="00043149"/>
    <w:rsid w:val="000445A0"/>
    <w:rsid w:val="00044D83"/>
    <w:rsid w:val="00046457"/>
    <w:rsid w:val="00046B6C"/>
    <w:rsid w:val="00055391"/>
    <w:rsid w:val="000564D3"/>
    <w:rsid w:val="0005713E"/>
    <w:rsid w:val="00061E8D"/>
    <w:rsid w:val="00075E9C"/>
    <w:rsid w:val="00077180"/>
    <w:rsid w:val="00084014"/>
    <w:rsid w:val="00087DD3"/>
    <w:rsid w:val="0009084A"/>
    <w:rsid w:val="00090BC6"/>
    <w:rsid w:val="0009310D"/>
    <w:rsid w:val="000A0AD2"/>
    <w:rsid w:val="000A19A8"/>
    <w:rsid w:val="000A396B"/>
    <w:rsid w:val="000A4C4A"/>
    <w:rsid w:val="000A573F"/>
    <w:rsid w:val="000A6588"/>
    <w:rsid w:val="000A6E05"/>
    <w:rsid w:val="000A748A"/>
    <w:rsid w:val="000A7BE3"/>
    <w:rsid w:val="000B7CC9"/>
    <w:rsid w:val="000C2894"/>
    <w:rsid w:val="000C546F"/>
    <w:rsid w:val="000D0C7A"/>
    <w:rsid w:val="000D165A"/>
    <w:rsid w:val="000D66C6"/>
    <w:rsid w:val="000D6791"/>
    <w:rsid w:val="000D7FFD"/>
    <w:rsid w:val="000E1329"/>
    <w:rsid w:val="000E1BC6"/>
    <w:rsid w:val="000E7880"/>
    <w:rsid w:val="000F0722"/>
    <w:rsid w:val="000F0FD0"/>
    <w:rsid w:val="000F2BA0"/>
    <w:rsid w:val="000F2F19"/>
    <w:rsid w:val="000F66D8"/>
    <w:rsid w:val="0011042D"/>
    <w:rsid w:val="001104BC"/>
    <w:rsid w:val="00110F1A"/>
    <w:rsid w:val="00111D73"/>
    <w:rsid w:val="0011322C"/>
    <w:rsid w:val="0012034B"/>
    <w:rsid w:val="001205E8"/>
    <w:rsid w:val="00121A07"/>
    <w:rsid w:val="00123036"/>
    <w:rsid w:val="00123F27"/>
    <w:rsid w:val="00124573"/>
    <w:rsid w:val="00127535"/>
    <w:rsid w:val="001326B6"/>
    <w:rsid w:val="0013346F"/>
    <w:rsid w:val="00140E23"/>
    <w:rsid w:val="00141677"/>
    <w:rsid w:val="00141811"/>
    <w:rsid w:val="00142669"/>
    <w:rsid w:val="00151CEF"/>
    <w:rsid w:val="00151D7F"/>
    <w:rsid w:val="0016072A"/>
    <w:rsid w:val="00165D53"/>
    <w:rsid w:val="00173036"/>
    <w:rsid w:val="001739EF"/>
    <w:rsid w:val="00177213"/>
    <w:rsid w:val="00182330"/>
    <w:rsid w:val="00182FE8"/>
    <w:rsid w:val="00183401"/>
    <w:rsid w:val="0018377C"/>
    <w:rsid w:val="00184A73"/>
    <w:rsid w:val="00187D8D"/>
    <w:rsid w:val="00190816"/>
    <w:rsid w:val="00197413"/>
    <w:rsid w:val="00197A33"/>
    <w:rsid w:val="001A464B"/>
    <w:rsid w:val="001B1646"/>
    <w:rsid w:val="001B1B7B"/>
    <w:rsid w:val="001B238A"/>
    <w:rsid w:val="001B6624"/>
    <w:rsid w:val="001B7DA0"/>
    <w:rsid w:val="001C2C1F"/>
    <w:rsid w:val="001C4D72"/>
    <w:rsid w:val="001C6ACB"/>
    <w:rsid w:val="001C774E"/>
    <w:rsid w:val="001D1D56"/>
    <w:rsid w:val="001D3B32"/>
    <w:rsid w:val="001D7151"/>
    <w:rsid w:val="001E0474"/>
    <w:rsid w:val="001E4E61"/>
    <w:rsid w:val="001E61B8"/>
    <w:rsid w:val="001E7876"/>
    <w:rsid w:val="001E7F43"/>
    <w:rsid w:val="001F539F"/>
    <w:rsid w:val="001F56B0"/>
    <w:rsid w:val="001F7189"/>
    <w:rsid w:val="00201CD7"/>
    <w:rsid w:val="0020526D"/>
    <w:rsid w:val="00217C29"/>
    <w:rsid w:val="00220EF7"/>
    <w:rsid w:val="00222248"/>
    <w:rsid w:val="00223A4F"/>
    <w:rsid w:val="002252B5"/>
    <w:rsid w:val="002271B0"/>
    <w:rsid w:val="002337FD"/>
    <w:rsid w:val="00233BBD"/>
    <w:rsid w:val="00234A8E"/>
    <w:rsid w:val="00235C6E"/>
    <w:rsid w:val="00236C13"/>
    <w:rsid w:val="0024051D"/>
    <w:rsid w:val="00252B9A"/>
    <w:rsid w:val="00255410"/>
    <w:rsid w:val="00260606"/>
    <w:rsid w:val="0026346D"/>
    <w:rsid w:val="002677F8"/>
    <w:rsid w:val="00282D62"/>
    <w:rsid w:val="002840CD"/>
    <w:rsid w:val="002842C6"/>
    <w:rsid w:val="002861F7"/>
    <w:rsid w:val="00291BBF"/>
    <w:rsid w:val="002A092A"/>
    <w:rsid w:val="002A47BD"/>
    <w:rsid w:val="002A6A11"/>
    <w:rsid w:val="002B0D75"/>
    <w:rsid w:val="002B5321"/>
    <w:rsid w:val="002C3AE1"/>
    <w:rsid w:val="002C439C"/>
    <w:rsid w:val="002C449C"/>
    <w:rsid w:val="002C5818"/>
    <w:rsid w:val="002C66CB"/>
    <w:rsid w:val="002D059A"/>
    <w:rsid w:val="002D0C39"/>
    <w:rsid w:val="002D2001"/>
    <w:rsid w:val="002E0FF3"/>
    <w:rsid w:val="002E1B47"/>
    <w:rsid w:val="002E3F92"/>
    <w:rsid w:val="002E5825"/>
    <w:rsid w:val="002E5BBE"/>
    <w:rsid w:val="002E6112"/>
    <w:rsid w:val="002F0B58"/>
    <w:rsid w:val="002F19E2"/>
    <w:rsid w:val="002F1A9D"/>
    <w:rsid w:val="002F5D9E"/>
    <w:rsid w:val="00300DC4"/>
    <w:rsid w:val="00301A2B"/>
    <w:rsid w:val="00301C16"/>
    <w:rsid w:val="00303684"/>
    <w:rsid w:val="00304036"/>
    <w:rsid w:val="00304851"/>
    <w:rsid w:val="00304EC4"/>
    <w:rsid w:val="003115E6"/>
    <w:rsid w:val="00312126"/>
    <w:rsid w:val="00314F8C"/>
    <w:rsid w:val="003232DC"/>
    <w:rsid w:val="003253F6"/>
    <w:rsid w:val="00332CCC"/>
    <w:rsid w:val="003331EE"/>
    <w:rsid w:val="00333C2C"/>
    <w:rsid w:val="00342872"/>
    <w:rsid w:val="00346ECE"/>
    <w:rsid w:val="00353646"/>
    <w:rsid w:val="00355F65"/>
    <w:rsid w:val="00356327"/>
    <w:rsid w:val="00356417"/>
    <w:rsid w:val="00356D2B"/>
    <w:rsid w:val="0035771F"/>
    <w:rsid w:val="0036014C"/>
    <w:rsid w:val="00364931"/>
    <w:rsid w:val="00365B09"/>
    <w:rsid w:val="00367423"/>
    <w:rsid w:val="00374A24"/>
    <w:rsid w:val="003805D6"/>
    <w:rsid w:val="00383CA0"/>
    <w:rsid w:val="003860CA"/>
    <w:rsid w:val="0038625C"/>
    <w:rsid w:val="003877CC"/>
    <w:rsid w:val="00394ADC"/>
    <w:rsid w:val="003962DA"/>
    <w:rsid w:val="003A37E9"/>
    <w:rsid w:val="003A3A3D"/>
    <w:rsid w:val="003A52BE"/>
    <w:rsid w:val="003A6EB5"/>
    <w:rsid w:val="003B14FC"/>
    <w:rsid w:val="003B2D11"/>
    <w:rsid w:val="003C1889"/>
    <w:rsid w:val="003C3318"/>
    <w:rsid w:val="003C6800"/>
    <w:rsid w:val="003D1484"/>
    <w:rsid w:val="003D30CD"/>
    <w:rsid w:val="003E1345"/>
    <w:rsid w:val="003E4E92"/>
    <w:rsid w:val="003F2888"/>
    <w:rsid w:val="003F3A07"/>
    <w:rsid w:val="003F6EBC"/>
    <w:rsid w:val="00400D8F"/>
    <w:rsid w:val="00404321"/>
    <w:rsid w:val="00411F37"/>
    <w:rsid w:val="004165EE"/>
    <w:rsid w:val="004173C2"/>
    <w:rsid w:val="00417EB7"/>
    <w:rsid w:val="004231C3"/>
    <w:rsid w:val="00423334"/>
    <w:rsid w:val="00423797"/>
    <w:rsid w:val="00432A1C"/>
    <w:rsid w:val="00434550"/>
    <w:rsid w:val="00434BA5"/>
    <w:rsid w:val="00437109"/>
    <w:rsid w:val="004408CA"/>
    <w:rsid w:val="00440E5B"/>
    <w:rsid w:val="0044629A"/>
    <w:rsid w:val="00454067"/>
    <w:rsid w:val="00454313"/>
    <w:rsid w:val="00454549"/>
    <w:rsid w:val="00454C5B"/>
    <w:rsid w:val="004579A1"/>
    <w:rsid w:val="0046323B"/>
    <w:rsid w:val="00466C77"/>
    <w:rsid w:val="0047242A"/>
    <w:rsid w:val="00473549"/>
    <w:rsid w:val="00474393"/>
    <w:rsid w:val="004767E9"/>
    <w:rsid w:val="00477292"/>
    <w:rsid w:val="004800CC"/>
    <w:rsid w:val="00481ABC"/>
    <w:rsid w:val="00481CA2"/>
    <w:rsid w:val="00481CE9"/>
    <w:rsid w:val="00485CFB"/>
    <w:rsid w:val="0048678B"/>
    <w:rsid w:val="004869B3"/>
    <w:rsid w:val="00487F98"/>
    <w:rsid w:val="00492661"/>
    <w:rsid w:val="0049593B"/>
    <w:rsid w:val="004961A8"/>
    <w:rsid w:val="00497886"/>
    <w:rsid w:val="004A076D"/>
    <w:rsid w:val="004A4B16"/>
    <w:rsid w:val="004A56F4"/>
    <w:rsid w:val="004B09C2"/>
    <w:rsid w:val="004B0B6E"/>
    <w:rsid w:val="004B267B"/>
    <w:rsid w:val="004B2841"/>
    <w:rsid w:val="004B55C9"/>
    <w:rsid w:val="004C53C5"/>
    <w:rsid w:val="004C571A"/>
    <w:rsid w:val="004D52C1"/>
    <w:rsid w:val="004E2187"/>
    <w:rsid w:val="004E5ACA"/>
    <w:rsid w:val="004E6ACE"/>
    <w:rsid w:val="004E71FB"/>
    <w:rsid w:val="004F03B4"/>
    <w:rsid w:val="004F0DEB"/>
    <w:rsid w:val="004F248F"/>
    <w:rsid w:val="004F53CE"/>
    <w:rsid w:val="004F7E53"/>
    <w:rsid w:val="00501179"/>
    <w:rsid w:val="00504413"/>
    <w:rsid w:val="0050654E"/>
    <w:rsid w:val="00506FA0"/>
    <w:rsid w:val="00507E67"/>
    <w:rsid w:val="005111F2"/>
    <w:rsid w:val="00511D6F"/>
    <w:rsid w:val="005125E1"/>
    <w:rsid w:val="00514D98"/>
    <w:rsid w:val="00522B6E"/>
    <w:rsid w:val="00524743"/>
    <w:rsid w:val="00525FD2"/>
    <w:rsid w:val="0052774B"/>
    <w:rsid w:val="005325A4"/>
    <w:rsid w:val="005340E6"/>
    <w:rsid w:val="005366A0"/>
    <w:rsid w:val="0053683A"/>
    <w:rsid w:val="00536E8D"/>
    <w:rsid w:val="00543212"/>
    <w:rsid w:val="00547633"/>
    <w:rsid w:val="00563C49"/>
    <w:rsid w:val="00566379"/>
    <w:rsid w:val="00571170"/>
    <w:rsid w:val="005716EE"/>
    <w:rsid w:val="00571CAC"/>
    <w:rsid w:val="0057237D"/>
    <w:rsid w:val="0057380A"/>
    <w:rsid w:val="00573FA5"/>
    <w:rsid w:val="00577D36"/>
    <w:rsid w:val="00580417"/>
    <w:rsid w:val="00580C62"/>
    <w:rsid w:val="005822CC"/>
    <w:rsid w:val="005822EA"/>
    <w:rsid w:val="00585950"/>
    <w:rsid w:val="00585F1A"/>
    <w:rsid w:val="0058635A"/>
    <w:rsid w:val="005907D1"/>
    <w:rsid w:val="005927C5"/>
    <w:rsid w:val="00592C6B"/>
    <w:rsid w:val="005A046C"/>
    <w:rsid w:val="005A4EAB"/>
    <w:rsid w:val="005A5AB3"/>
    <w:rsid w:val="005A64F5"/>
    <w:rsid w:val="005A7694"/>
    <w:rsid w:val="005B1460"/>
    <w:rsid w:val="005B1D4D"/>
    <w:rsid w:val="005B5677"/>
    <w:rsid w:val="005B6A73"/>
    <w:rsid w:val="005B7575"/>
    <w:rsid w:val="005C4E3E"/>
    <w:rsid w:val="005C62B7"/>
    <w:rsid w:val="005C65D8"/>
    <w:rsid w:val="005C76E4"/>
    <w:rsid w:val="005C78F6"/>
    <w:rsid w:val="005D0F9C"/>
    <w:rsid w:val="005D4F24"/>
    <w:rsid w:val="005D50F3"/>
    <w:rsid w:val="005E21FE"/>
    <w:rsid w:val="005E56A6"/>
    <w:rsid w:val="005E59E9"/>
    <w:rsid w:val="005E7CB3"/>
    <w:rsid w:val="005F088C"/>
    <w:rsid w:val="005F0E68"/>
    <w:rsid w:val="005F1985"/>
    <w:rsid w:val="005F1BBC"/>
    <w:rsid w:val="005F35EE"/>
    <w:rsid w:val="005F549F"/>
    <w:rsid w:val="005F59CC"/>
    <w:rsid w:val="0060399B"/>
    <w:rsid w:val="00607919"/>
    <w:rsid w:val="00611010"/>
    <w:rsid w:val="006133A5"/>
    <w:rsid w:val="0061385B"/>
    <w:rsid w:val="00617B0B"/>
    <w:rsid w:val="006207AD"/>
    <w:rsid w:val="00620D8B"/>
    <w:rsid w:val="00626D33"/>
    <w:rsid w:val="00630C58"/>
    <w:rsid w:val="00632B71"/>
    <w:rsid w:val="00641001"/>
    <w:rsid w:val="0064762C"/>
    <w:rsid w:val="00651181"/>
    <w:rsid w:val="00655F65"/>
    <w:rsid w:val="006705CB"/>
    <w:rsid w:val="00672335"/>
    <w:rsid w:val="00673FB9"/>
    <w:rsid w:val="00675AC6"/>
    <w:rsid w:val="00676E3D"/>
    <w:rsid w:val="0068134F"/>
    <w:rsid w:val="00686BD6"/>
    <w:rsid w:val="00687A86"/>
    <w:rsid w:val="00690149"/>
    <w:rsid w:val="00692C6E"/>
    <w:rsid w:val="006937E0"/>
    <w:rsid w:val="00695C6D"/>
    <w:rsid w:val="006A0B0D"/>
    <w:rsid w:val="006A0E25"/>
    <w:rsid w:val="006A255B"/>
    <w:rsid w:val="006A2840"/>
    <w:rsid w:val="006A4F48"/>
    <w:rsid w:val="006B05FD"/>
    <w:rsid w:val="006B4AD9"/>
    <w:rsid w:val="006B5C13"/>
    <w:rsid w:val="006B6835"/>
    <w:rsid w:val="006B6B15"/>
    <w:rsid w:val="006C1945"/>
    <w:rsid w:val="006C44A6"/>
    <w:rsid w:val="006C506C"/>
    <w:rsid w:val="006C655E"/>
    <w:rsid w:val="006D19A1"/>
    <w:rsid w:val="006D3DFC"/>
    <w:rsid w:val="006D6DE1"/>
    <w:rsid w:val="006D78B2"/>
    <w:rsid w:val="006D7C9C"/>
    <w:rsid w:val="006D7FD4"/>
    <w:rsid w:val="006E0DF3"/>
    <w:rsid w:val="006E137A"/>
    <w:rsid w:val="006E544F"/>
    <w:rsid w:val="006E5E12"/>
    <w:rsid w:val="006F0981"/>
    <w:rsid w:val="006F4C94"/>
    <w:rsid w:val="006F5856"/>
    <w:rsid w:val="00700979"/>
    <w:rsid w:val="00704735"/>
    <w:rsid w:val="00707366"/>
    <w:rsid w:val="007107B0"/>
    <w:rsid w:val="00712927"/>
    <w:rsid w:val="00712BA3"/>
    <w:rsid w:val="00712CF5"/>
    <w:rsid w:val="00713883"/>
    <w:rsid w:val="007155BE"/>
    <w:rsid w:val="007158B6"/>
    <w:rsid w:val="00717AD6"/>
    <w:rsid w:val="007200B4"/>
    <w:rsid w:val="00727DE3"/>
    <w:rsid w:val="00730789"/>
    <w:rsid w:val="0073180E"/>
    <w:rsid w:val="00732C16"/>
    <w:rsid w:val="00736BED"/>
    <w:rsid w:val="00742219"/>
    <w:rsid w:val="0074289B"/>
    <w:rsid w:val="00744D39"/>
    <w:rsid w:val="00746D6D"/>
    <w:rsid w:val="00751F07"/>
    <w:rsid w:val="00751F32"/>
    <w:rsid w:val="007539ED"/>
    <w:rsid w:val="00754A86"/>
    <w:rsid w:val="00761DAA"/>
    <w:rsid w:val="00762CEB"/>
    <w:rsid w:val="00766DA1"/>
    <w:rsid w:val="00772319"/>
    <w:rsid w:val="00773B1F"/>
    <w:rsid w:val="00777025"/>
    <w:rsid w:val="007821B6"/>
    <w:rsid w:val="00785F50"/>
    <w:rsid w:val="00787E93"/>
    <w:rsid w:val="00791192"/>
    <w:rsid w:val="00791F8A"/>
    <w:rsid w:val="00794492"/>
    <w:rsid w:val="00797E95"/>
    <w:rsid w:val="00797F35"/>
    <w:rsid w:val="007A07D3"/>
    <w:rsid w:val="007A15E2"/>
    <w:rsid w:val="007A32AD"/>
    <w:rsid w:val="007B0F02"/>
    <w:rsid w:val="007B38D8"/>
    <w:rsid w:val="007B3A39"/>
    <w:rsid w:val="007B500C"/>
    <w:rsid w:val="007B56E8"/>
    <w:rsid w:val="007B601B"/>
    <w:rsid w:val="007B78AE"/>
    <w:rsid w:val="007C3BB5"/>
    <w:rsid w:val="007D72F7"/>
    <w:rsid w:val="007D7582"/>
    <w:rsid w:val="007D7F0A"/>
    <w:rsid w:val="007E11B1"/>
    <w:rsid w:val="007E1F43"/>
    <w:rsid w:val="007E26BE"/>
    <w:rsid w:val="007F2BF9"/>
    <w:rsid w:val="007F3A09"/>
    <w:rsid w:val="007F6671"/>
    <w:rsid w:val="007F7FEC"/>
    <w:rsid w:val="0080296B"/>
    <w:rsid w:val="00803487"/>
    <w:rsid w:val="00813E98"/>
    <w:rsid w:val="008144DE"/>
    <w:rsid w:val="00826F22"/>
    <w:rsid w:val="00827BEF"/>
    <w:rsid w:val="00827F5C"/>
    <w:rsid w:val="008341DA"/>
    <w:rsid w:val="00834B23"/>
    <w:rsid w:val="00834BB5"/>
    <w:rsid w:val="00847879"/>
    <w:rsid w:val="00847C34"/>
    <w:rsid w:val="00850123"/>
    <w:rsid w:val="00855459"/>
    <w:rsid w:val="00855D4E"/>
    <w:rsid w:val="00857190"/>
    <w:rsid w:val="00862855"/>
    <w:rsid w:val="00862CB7"/>
    <w:rsid w:val="00863CD9"/>
    <w:rsid w:val="00863DBF"/>
    <w:rsid w:val="00865B1F"/>
    <w:rsid w:val="0086662F"/>
    <w:rsid w:val="00871107"/>
    <w:rsid w:val="00871302"/>
    <w:rsid w:val="00875D68"/>
    <w:rsid w:val="008765F7"/>
    <w:rsid w:val="00882CAB"/>
    <w:rsid w:val="00885E52"/>
    <w:rsid w:val="00886129"/>
    <w:rsid w:val="00887AB1"/>
    <w:rsid w:val="008900C4"/>
    <w:rsid w:val="00891AC6"/>
    <w:rsid w:val="00892589"/>
    <w:rsid w:val="008977AA"/>
    <w:rsid w:val="008A104E"/>
    <w:rsid w:val="008A2606"/>
    <w:rsid w:val="008B3199"/>
    <w:rsid w:val="008B4322"/>
    <w:rsid w:val="008B4BA4"/>
    <w:rsid w:val="008B6FDE"/>
    <w:rsid w:val="008B726F"/>
    <w:rsid w:val="008B7E07"/>
    <w:rsid w:val="008B7F25"/>
    <w:rsid w:val="008C06FD"/>
    <w:rsid w:val="008C3916"/>
    <w:rsid w:val="008D1551"/>
    <w:rsid w:val="008D2ED1"/>
    <w:rsid w:val="008D5F06"/>
    <w:rsid w:val="008E1053"/>
    <w:rsid w:val="008E1DC8"/>
    <w:rsid w:val="008E257C"/>
    <w:rsid w:val="008E276B"/>
    <w:rsid w:val="008E3352"/>
    <w:rsid w:val="008F0515"/>
    <w:rsid w:val="008F3000"/>
    <w:rsid w:val="00902A4A"/>
    <w:rsid w:val="0091046E"/>
    <w:rsid w:val="0091050E"/>
    <w:rsid w:val="00910D1A"/>
    <w:rsid w:val="0091267F"/>
    <w:rsid w:val="00913AF7"/>
    <w:rsid w:val="00915A68"/>
    <w:rsid w:val="00916A23"/>
    <w:rsid w:val="009219C5"/>
    <w:rsid w:val="0092272D"/>
    <w:rsid w:val="009271DD"/>
    <w:rsid w:val="009277DB"/>
    <w:rsid w:val="009307ED"/>
    <w:rsid w:val="00932190"/>
    <w:rsid w:val="0093601E"/>
    <w:rsid w:val="009421B8"/>
    <w:rsid w:val="009460AB"/>
    <w:rsid w:val="0095402B"/>
    <w:rsid w:val="00955566"/>
    <w:rsid w:val="00962E8E"/>
    <w:rsid w:val="0096337E"/>
    <w:rsid w:val="00965E93"/>
    <w:rsid w:val="00971283"/>
    <w:rsid w:val="00982232"/>
    <w:rsid w:val="0098639A"/>
    <w:rsid w:val="009A41C0"/>
    <w:rsid w:val="009A54B3"/>
    <w:rsid w:val="009B60CE"/>
    <w:rsid w:val="009C18F3"/>
    <w:rsid w:val="009C36BF"/>
    <w:rsid w:val="009C675F"/>
    <w:rsid w:val="009C7200"/>
    <w:rsid w:val="009D04AF"/>
    <w:rsid w:val="009D1570"/>
    <w:rsid w:val="009D42D2"/>
    <w:rsid w:val="009D478A"/>
    <w:rsid w:val="009E3F8D"/>
    <w:rsid w:val="009E528A"/>
    <w:rsid w:val="009E5606"/>
    <w:rsid w:val="009E7CB3"/>
    <w:rsid w:val="009F6130"/>
    <w:rsid w:val="009F6627"/>
    <w:rsid w:val="009F7D0C"/>
    <w:rsid w:val="009F7D13"/>
    <w:rsid w:val="00A11B96"/>
    <w:rsid w:val="00A133FE"/>
    <w:rsid w:val="00A17DBA"/>
    <w:rsid w:val="00A20F75"/>
    <w:rsid w:val="00A22FEF"/>
    <w:rsid w:val="00A27D41"/>
    <w:rsid w:val="00A30565"/>
    <w:rsid w:val="00A32EA4"/>
    <w:rsid w:val="00A3311A"/>
    <w:rsid w:val="00A33498"/>
    <w:rsid w:val="00A33A28"/>
    <w:rsid w:val="00A34C0F"/>
    <w:rsid w:val="00A45421"/>
    <w:rsid w:val="00A5065E"/>
    <w:rsid w:val="00A52290"/>
    <w:rsid w:val="00A533EC"/>
    <w:rsid w:val="00A55BC9"/>
    <w:rsid w:val="00A56917"/>
    <w:rsid w:val="00A62376"/>
    <w:rsid w:val="00A64786"/>
    <w:rsid w:val="00A656AF"/>
    <w:rsid w:val="00A669A4"/>
    <w:rsid w:val="00A77655"/>
    <w:rsid w:val="00A83A14"/>
    <w:rsid w:val="00A844ED"/>
    <w:rsid w:val="00A84B4B"/>
    <w:rsid w:val="00A84BE7"/>
    <w:rsid w:val="00A93076"/>
    <w:rsid w:val="00A93E35"/>
    <w:rsid w:val="00A95686"/>
    <w:rsid w:val="00AA7677"/>
    <w:rsid w:val="00AC069C"/>
    <w:rsid w:val="00AC61B8"/>
    <w:rsid w:val="00AD10BC"/>
    <w:rsid w:val="00AD1E1A"/>
    <w:rsid w:val="00AD4ABA"/>
    <w:rsid w:val="00AD5CBB"/>
    <w:rsid w:val="00AD6B31"/>
    <w:rsid w:val="00AD7A14"/>
    <w:rsid w:val="00AE1131"/>
    <w:rsid w:val="00AE14D9"/>
    <w:rsid w:val="00AE4654"/>
    <w:rsid w:val="00AF1D40"/>
    <w:rsid w:val="00AF65D3"/>
    <w:rsid w:val="00B00DF5"/>
    <w:rsid w:val="00B033D9"/>
    <w:rsid w:val="00B047D7"/>
    <w:rsid w:val="00B10936"/>
    <w:rsid w:val="00B159E8"/>
    <w:rsid w:val="00B16F31"/>
    <w:rsid w:val="00B1709B"/>
    <w:rsid w:val="00B21419"/>
    <w:rsid w:val="00B223B0"/>
    <w:rsid w:val="00B2406C"/>
    <w:rsid w:val="00B2409E"/>
    <w:rsid w:val="00B26704"/>
    <w:rsid w:val="00B278F6"/>
    <w:rsid w:val="00B33B75"/>
    <w:rsid w:val="00B359B0"/>
    <w:rsid w:val="00B42AF9"/>
    <w:rsid w:val="00B42D6B"/>
    <w:rsid w:val="00B45C90"/>
    <w:rsid w:val="00B45F25"/>
    <w:rsid w:val="00B46C38"/>
    <w:rsid w:val="00B47611"/>
    <w:rsid w:val="00B50C97"/>
    <w:rsid w:val="00B523E0"/>
    <w:rsid w:val="00B551C3"/>
    <w:rsid w:val="00B574A5"/>
    <w:rsid w:val="00B600A5"/>
    <w:rsid w:val="00B654B1"/>
    <w:rsid w:val="00B713C0"/>
    <w:rsid w:val="00B75549"/>
    <w:rsid w:val="00B83D20"/>
    <w:rsid w:val="00B9136A"/>
    <w:rsid w:val="00B940D0"/>
    <w:rsid w:val="00BA1924"/>
    <w:rsid w:val="00BB4205"/>
    <w:rsid w:val="00BB79D3"/>
    <w:rsid w:val="00BC04BC"/>
    <w:rsid w:val="00BC2224"/>
    <w:rsid w:val="00BC67F8"/>
    <w:rsid w:val="00BC7D67"/>
    <w:rsid w:val="00BD48B1"/>
    <w:rsid w:val="00BD7E2B"/>
    <w:rsid w:val="00BE2AD6"/>
    <w:rsid w:val="00BE3352"/>
    <w:rsid w:val="00BF093E"/>
    <w:rsid w:val="00BF3142"/>
    <w:rsid w:val="00BF4134"/>
    <w:rsid w:val="00BF6396"/>
    <w:rsid w:val="00BF720E"/>
    <w:rsid w:val="00C00E12"/>
    <w:rsid w:val="00C05205"/>
    <w:rsid w:val="00C05972"/>
    <w:rsid w:val="00C061DA"/>
    <w:rsid w:val="00C063CE"/>
    <w:rsid w:val="00C10695"/>
    <w:rsid w:val="00C143D5"/>
    <w:rsid w:val="00C16F04"/>
    <w:rsid w:val="00C17043"/>
    <w:rsid w:val="00C175A9"/>
    <w:rsid w:val="00C20262"/>
    <w:rsid w:val="00C245A4"/>
    <w:rsid w:val="00C269DE"/>
    <w:rsid w:val="00C278D0"/>
    <w:rsid w:val="00C35273"/>
    <w:rsid w:val="00C448D7"/>
    <w:rsid w:val="00C44D94"/>
    <w:rsid w:val="00C452F6"/>
    <w:rsid w:val="00C5295E"/>
    <w:rsid w:val="00C60314"/>
    <w:rsid w:val="00C62385"/>
    <w:rsid w:val="00C62BA9"/>
    <w:rsid w:val="00C67CF0"/>
    <w:rsid w:val="00C70374"/>
    <w:rsid w:val="00C7756D"/>
    <w:rsid w:val="00C82711"/>
    <w:rsid w:val="00C82A29"/>
    <w:rsid w:val="00C850C2"/>
    <w:rsid w:val="00C930F6"/>
    <w:rsid w:val="00C93436"/>
    <w:rsid w:val="00C939BB"/>
    <w:rsid w:val="00C9682E"/>
    <w:rsid w:val="00CA3BEF"/>
    <w:rsid w:val="00CA50F9"/>
    <w:rsid w:val="00CA62F7"/>
    <w:rsid w:val="00CA767F"/>
    <w:rsid w:val="00CB183E"/>
    <w:rsid w:val="00CB389B"/>
    <w:rsid w:val="00CB442F"/>
    <w:rsid w:val="00CB57A0"/>
    <w:rsid w:val="00CC1959"/>
    <w:rsid w:val="00CC325D"/>
    <w:rsid w:val="00CC599C"/>
    <w:rsid w:val="00CC6231"/>
    <w:rsid w:val="00CD0F03"/>
    <w:rsid w:val="00CD288F"/>
    <w:rsid w:val="00CE076E"/>
    <w:rsid w:val="00CE17C5"/>
    <w:rsid w:val="00CE53EE"/>
    <w:rsid w:val="00CF51C6"/>
    <w:rsid w:val="00CF58D5"/>
    <w:rsid w:val="00CF7B62"/>
    <w:rsid w:val="00D04C4F"/>
    <w:rsid w:val="00D06F1B"/>
    <w:rsid w:val="00D06F23"/>
    <w:rsid w:val="00D102F2"/>
    <w:rsid w:val="00D126BB"/>
    <w:rsid w:val="00D12EFC"/>
    <w:rsid w:val="00D23A92"/>
    <w:rsid w:val="00D249D5"/>
    <w:rsid w:val="00D256A1"/>
    <w:rsid w:val="00D43205"/>
    <w:rsid w:val="00D448E8"/>
    <w:rsid w:val="00D52041"/>
    <w:rsid w:val="00D53232"/>
    <w:rsid w:val="00D60025"/>
    <w:rsid w:val="00D62266"/>
    <w:rsid w:val="00D65317"/>
    <w:rsid w:val="00D751F1"/>
    <w:rsid w:val="00D81787"/>
    <w:rsid w:val="00D86B05"/>
    <w:rsid w:val="00D96D4B"/>
    <w:rsid w:val="00DA6291"/>
    <w:rsid w:val="00DA699B"/>
    <w:rsid w:val="00DA778D"/>
    <w:rsid w:val="00DB496A"/>
    <w:rsid w:val="00DC0B41"/>
    <w:rsid w:val="00DC22B9"/>
    <w:rsid w:val="00DC4710"/>
    <w:rsid w:val="00DC4F8A"/>
    <w:rsid w:val="00DD0B0B"/>
    <w:rsid w:val="00DD2929"/>
    <w:rsid w:val="00DD74DC"/>
    <w:rsid w:val="00DE2D09"/>
    <w:rsid w:val="00DE685D"/>
    <w:rsid w:val="00DE732E"/>
    <w:rsid w:val="00DF1EBF"/>
    <w:rsid w:val="00DF6EB7"/>
    <w:rsid w:val="00DF7B11"/>
    <w:rsid w:val="00E00ACA"/>
    <w:rsid w:val="00E1212B"/>
    <w:rsid w:val="00E134B8"/>
    <w:rsid w:val="00E1395A"/>
    <w:rsid w:val="00E161DF"/>
    <w:rsid w:val="00E1624C"/>
    <w:rsid w:val="00E23658"/>
    <w:rsid w:val="00E2591A"/>
    <w:rsid w:val="00E25DDB"/>
    <w:rsid w:val="00E260E1"/>
    <w:rsid w:val="00E36259"/>
    <w:rsid w:val="00E4181B"/>
    <w:rsid w:val="00E434DC"/>
    <w:rsid w:val="00E45A29"/>
    <w:rsid w:val="00E460C1"/>
    <w:rsid w:val="00E478C2"/>
    <w:rsid w:val="00E55EF7"/>
    <w:rsid w:val="00E56942"/>
    <w:rsid w:val="00E616C3"/>
    <w:rsid w:val="00E61CF8"/>
    <w:rsid w:val="00E6217F"/>
    <w:rsid w:val="00E628CA"/>
    <w:rsid w:val="00E66E7A"/>
    <w:rsid w:val="00E679AE"/>
    <w:rsid w:val="00E73A0B"/>
    <w:rsid w:val="00E77AF0"/>
    <w:rsid w:val="00E84BCC"/>
    <w:rsid w:val="00E87A05"/>
    <w:rsid w:val="00E9134B"/>
    <w:rsid w:val="00E916D6"/>
    <w:rsid w:val="00E926A2"/>
    <w:rsid w:val="00E93FB9"/>
    <w:rsid w:val="00E97ED3"/>
    <w:rsid w:val="00EA0479"/>
    <w:rsid w:val="00EA0596"/>
    <w:rsid w:val="00EA2622"/>
    <w:rsid w:val="00EA49BA"/>
    <w:rsid w:val="00EB1187"/>
    <w:rsid w:val="00EB1283"/>
    <w:rsid w:val="00EB49BA"/>
    <w:rsid w:val="00EB5AD3"/>
    <w:rsid w:val="00EC1E6B"/>
    <w:rsid w:val="00EC2E1F"/>
    <w:rsid w:val="00EC485D"/>
    <w:rsid w:val="00EC4CD9"/>
    <w:rsid w:val="00EC4E1F"/>
    <w:rsid w:val="00EC6CE9"/>
    <w:rsid w:val="00EC7EF6"/>
    <w:rsid w:val="00ED31FE"/>
    <w:rsid w:val="00ED3319"/>
    <w:rsid w:val="00EE39F1"/>
    <w:rsid w:val="00EE648C"/>
    <w:rsid w:val="00EF679E"/>
    <w:rsid w:val="00F018E8"/>
    <w:rsid w:val="00F05953"/>
    <w:rsid w:val="00F07BBF"/>
    <w:rsid w:val="00F104C7"/>
    <w:rsid w:val="00F12175"/>
    <w:rsid w:val="00F123DA"/>
    <w:rsid w:val="00F126F7"/>
    <w:rsid w:val="00F14007"/>
    <w:rsid w:val="00F14A5A"/>
    <w:rsid w:val="00F234A3"/>
    <w:rsid w:val="00F250EF"/>
    <w:rsid w:val="00F27A9C"/>
    <w:rsid w:val="00F33282"/>
    <w:rsid w:val="00F357D4"/>
    <w:rsid w:val="00F434BA"/>
    <w:rsid w:val="00F46D21"/>
    <w:rsid w:val="00F47126"/>
    <w:rsid w:val="00F57E44"/>
    <w:rsid w:val="00F623CD"/>
    <w:rsid w:val="00F6381C"/>
    <w:rsid w:val="00F655C7"/>
    <w:rsid w:val="00F66566"/>
    <w:rsid w:val="00F714A0"/>
    <w:rsid w:val="00F72C29"/>
    <w:rsid w:val="00F75B7C"/>
    <w:rsid w:val="00F83B55"/>
    <w:rsid w:val="00F841B7"/>
    <w:rsid w:val="00F865C6"/>
    <w:rsid w:val="00F92728"/>
    <w:rsid w:val="00F945C9"/>
    <w:rsid w:val="00F97CCF"/>
    <w:rsid w:val="00FA226B"/>
    <w:rsid w:val="00FA2FA3"/>
    <w:rsid w:val="00FA6788"/>
    <w:rsid w:val="00FA6C48"/>
    <w:rsid w:val="00FA7C6D"/>
    <w:rsid w:val="00FA7CEC"/>
    <w:rsid w:val="00FB2AB7"/>
    <w:rsid w:val="00FB7E1A"/>
    <w:rsid w:val="00FB7EA2"/>
    <w:rsid w:val="00FC0A63"/>
    <w:rsid w:val="00FC1DAF"/>
    <w:rsid w:val="00FD1458"/>
    <w:rsid w:val="00FD16AD"/>
    <w:rsid w:val="00FD4525"/>
    <w:rsid w:val="00FE0B6E"/>
    <w:rsid w:val="00FE14C0"/>
    <w:rsid w:val="00FE1C96"/>
    <w:rsid w:val="00FE6515"/>
    <w:rsid w:val="00FF13B1"/>
    <w:rsid w:val="00FF3A8C"/>
    <w:rsid w:val="00FF7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026F8"/>
  <w15:chartTrackingRefBased/>
  <w15:docId w15:val="{9619186A-3DB2-41EC-AD91-34E74290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205"/>
    <w:rPr>
      <w:rFonts w:ascii="Arial" w:hAnsi="Arial"/>
      <w:sz w:val="22"/>
      <w:szCs w:val="24"/>
      <w:lang w:eastAsia="en-US"/>
    </w:rPr>
  </w:style>
  <w:style w:type="paragraph" w:styleId="Heading1">
    <w:name w:val="heading 1"/>
    <w:basedOn w:val="Normal"/>
    <w:qFormat/>
    <w:rsid w:val="00C00E12"/>
    <w:pPr>
      <w:numPr>
        <w:numId w:val="1"/>
      </w:numPr>
      <w:overflowPunct w:val="0"/>
      <w:autoSpaceDE w:val="0"/>
      <w:autoSpaceDN w:val="0"/>
      <w:adjustRightInd w:val="0"/>
      <w:jc w:val="both"/>
      <w:textAlignment w:val="baseline"/>
      <w:outlineLvl w:val="0"/>
    </w:pPr>
    <w:rPr>
      <w:rFonts w:cs="Arial"/>
      <w:b/>
      <w:bCs/>
      <w:color w:val="000000"/>
      <w:kern w:val="28"/>
      <w:szCs w:val="20"/>
    </w:rPr>
  </w:style>
  <w:style w:type="paragraph" w:styleId="Heading2">
    <w:name w:val="heading 2"/>
    <w:basedOn w:val="Normal"/>
    <w:qFormat/>
    <w:rsid w:val="00C00E12"/>
    <w:pPr>
      <w:numPr>
        <w:ilvl w:val="1"/>
        <w:numId w:val="1"/>
      </w:numPr>
      <w:overflowPunct w:val="0"/>
      <w:autoSpaceDE w:val="0"/>
      <w:autoSpaceDN w:val="0"/>
      <w:adjustRightInd w:val="0"/>
      <w:spacing w:after="240"/>
      <w:jc w:val="both"/>
      <w:textAlignment w:val="baseline"/>
      <w:outlineLvl w:val="1"/>
    </w:pPr>
    <w:rPr>
      <w:rFonts w:cs="Arial"/>
      <w:color w:val="000000"/>
      <w:szCs w:val="20"/>
    </w:rPr>
  </w:style>
  <w:style w:type="paragraph" w:styleId="Heading3">
    <w:name w:val="heading 3"/>
    <w:basedOn w:val="Normal"/>
    <w:qFormat/>
    <w:rsid w:val="00C00E12"/>
    <w:pPr>
      <w:numPr>
        <w:ilvl w:val="2"/>
        <w:numId w:val="1"/>
      </w:numPr>
      <w:overflowPunct w:val="0"/>
      <w:autoSpaceDE w:val="0"/>
      <w:autoSpaceDN w:val="0"/>
      <w:adjustRightInd w:val="0"/>
      <w:spacing w:after="240"/>
      <w:jc w:val="both"/>
      <w:textAlignment w:val="baseline"/>
      <w:outlineLvl w:val="2"/>
    </w:pPr>
    <w:rPr>
      <w:rFonts w:cs="Arial"/>
      <w:color w:val="000000"/>
      <w:szCs w:val="20"/>
    </w:rPr>
  </w:style>
  <w:style w:type="paragraph" w:styleId="Heading4">
    <w:name w:val="heading 4"/>
    <w:basedOn w:val="Normal"/>
    <w:qFormat/>
    <w:rsid w:val="00C00E12"/>
    <w:pPr>
      <w:numPr>
        <w:ilvl w:val="3"/>
        <w:numId w:val="1"/>
      </w:numPr>
      <w:overflowPunct w:val="0"/>
      <w:autoSpaceDE w:val="0"/>
      <w:autoSpaceDN w:val="0"/>
      <w:adjustRightInd w:val="0"/>
      <w:spacing w:after="240"/>
      <w:jc w:val="both"/>
      <w:textAlignment w:val="baseline"/>
      <w:outlineLvl w:val="3"/>
    </w:pPr>
    <w:rPr>
      <w:color w:val="000000"/>
      <w:szCs w:val="20"/>
    </w:rPr>
  </w:style>
  <w:style w:type="paragraph" w:styleId="Heading5">
    <w:name w:val="heading 5"/>
    <w:basedOn w:val="Normal"/>
    <w:next w:val="Normal"/>
    <w:qFormat/>
    <w:rsid w:val="00C00E12"/>
    <w:pPr>
      <w:numPr>
        <w:ilvl w:val="4"/>
        <w:numId w:val="1"/>
      </w:numPr>
      <w:overflowPunct w:val="0"/>
      <w:autoSpaceDE w:val="0"/>
      <w:autoSpaceDN w:val="0"/>
      <w:adjustRightInd w:val="0"/>
      <w:jc w:val="both"/>
      <w:textAlignment w:val="baseline"/>
      <w:outlineLvl w:val="4"/>
    </w:pPr>
    <w:rPr>
      <w:color w:val="000000"/>
      <w:szCs w:val="20"/>
    </w:rPr>
  </w:style>
  <w:style w:type="paragraph" w:styleId="Heading6">
    <w:name w:val="heading 6"/>
    <w:basedOn w:val="Normal"/>
    <w:next w:val="Normal"/>
    <w:qFormat/>
    <w:rsid w:val="00C00E12"/>
    <w:pPr>
      <w:numPr>
        <w:ilvl w:val="5"/>
        <w:numId w:val="1"/>
      </w:numPr>
      <w:overflowPunct w:val="0"/>
      <w:autoSpaceDE w:val="0"/>
      <w:autoSpaceDN w:val="0"/>
      <w:adjustRightInd w:val="0"/>
      <w:spacing w:before="240" w:after="60"/>
      <w:jc w:val="both"/>
      <w:textAlignment w:val="baseline"/>
      <w:outlineLvl w:val="5"/>
    </w:pPr>
    <w:rPr>
      <w:i/>
      <w:color w:val="000000"/>
      <w:szCs w:val="20"/>
    </w:rPr>
  </w:style>
  <w:style w:type="paragraph" w:styleId="Heading7">
    <w:name w:val="heading 7"/>
    <w:basedOn w:val="Normal"/>
    <w:next w:val="Normal"/>
    <w:qFormat/>
    <w:rsid w:val="00C00E12"/>
    <w:pPr>
      <w:numPr>
        <w:ilvl w:val="6"/>
        <w:numId w:val="1"/>
      </w:numPr>
      <w:overflowPunct w:val="0"/>
      <w:autoSpaceDE w:val="0"/>
      <w:autoSpaceDN w:val="0"/>
      <w:adjustRightInd w:val="0"/>
      <w:spacing w:before="240" w:after="60"/>
      <w:jc w:val="both"/>
      <w:textAlignment w:val="baseline"/>
      <w:outlineLvl w:val="6"/>
    </w:pPr>
    <w:rPr>
      <w:color w:val="000000"/>
      <w:sz w:val="20"/>
      <w:szCs w:val="20"/>
    </w:rPr>
  </w:style>
  <w:style w:type="paragraph" w:styleId="Heading8">
    <w:name w:val="heading 8"/>
    <w:basedOn w:val="Normal"/>
    <w:next w:val="Normal"/>
    <w:qFormat/>
    <w:rsid w:val="00C00E12"/>
    <w:pPr>
      <w:numPr>
        <w:ilvl w:val="7"/>
        <w:numId w:val="1"/>
      </w:numPr>
      <w:overflowPunct w:val="0"/>
      <w:autoSpaceDE w:val="0"/>
      <w:autoSpaceDN w:val="0"/>
      <w:adjustRightInd w:val="0"/>
      <w:spacing w:before="240" w:after="60"/>
      <w:jc w:val="both"/>
      <w:textAlignment w:val="baseline"/>
      <w:outlineLvl w:val="7"/>
    </w:pPr>
    <w:rPr>
      <w:i/>
      <w:color w:val="000000"/>
      <w:sz w:val="20"/>
      <w:szCs w:val="20"/>
    </w:rPr>
  </w:style>
  <w:style w:type="paragraph" w:styleId="Heading9">
    <w:name w:val="heading 9"/>
    <w:basedOn w:val="Normal"/>
    <w:next w:val="Normal"/>
    <w:qFormat/>
    <w:rsid w:val="00C00E12"/>
    <w:pPr>
      <w:numPr>
        <w:ilvl w:val="8"/>
        <w:numId w:val="1"/>
      </w:numPr>
      <w:overflowPunct w:val="0"/>
      <w:autoSpaceDE w:val="0"/>
      <w:autoSpaceDN w:val="0"/>
      <w:adjustRightInd w:val="0"/>
      <w:spacing w:before="240" w:after="60"/>
      <w:jc w:val="both"/>
      <w:textAlignment w:val="baseline"/>
      <w:outlineLvl w:val="8"/>
    </w:pPr>
    <w:rPr>
      <w:b/>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introquote">
    <w:name w:val="intro quote"/>
    <w:basedOn w:val="Normal"/>
    <w:rsid w:val="005C4E3E"/>
    <w:pPr>
      <w:autoSpaceDE w:val="0"/>
      <w:autoSpaceDN w:val="0"/>
      <w:adjustRightInd w:val="0"/>
      <w:spacing w:line="288" w:lineRule="auto"/>
      <w:textAlignment w:val="center"/>
    </w:pPr>
    <w:rPr>
      <w:rFonts w:cs="Minion Pro"/>
      <w:i/>
      <w:iCs/>
      <w:color w:val="000000"/>
      <w:sz w:val="16"/>
      <w:lang w:val="en-GB" w:eastAsia="en-AU"/>
    </w:rPr>
  </w:style>
  <w:style w:type="paragraph" w:customStyle="1" w:styleId="BodyText1">
    <w:name w:val="Body Text1"/>
    <w:basedOn w:val="Normal"/>
    <w:rsid w:val="00B2406C"/>
    <w:pPr>
      <w:suppressAutoHyphens/>
      <w:autoSpaceDE w:val="0"/>
      <w:autoSpaceDN w:val="0"/>
      <w:adjustRightInd w:val="0"/>
      <w:spacing w:after="113" w:line="320" w:lineRule="atLeast"/>
      <w:textAlignment w:val="center"/>
    </w:pPr>
    <w:rPr>
      <w:rFonts w:ascii="Helvetica 45 Light" w:hAnsi="Helvetica 45 Light" w:cs="Helvetica 45 Light"/>
      <w:color w:val="000000"/>
      <w:sz w:val="18"/>
      <w:szCs w:val="18"/>
      <w:lang w:val="en-GB" w:eastAsia="en-AU"/>
    </w:rPr>
  </w:style>
  <w:style w:type="paragraph" w:customStyle="1" w:styleId="formentryfiels">
    <w:name w:val="form entry fiels"/>
    <w:basedOn w:val="Normal"/>
    <w:rsid w:val="00B2406C"/>
    <w:pPr>
      <w:pBdr>
        <w:bottom w:val="single" w:sz="96" w:space="0" w:color="000000"/>
      </w:pBdr>
      <w:suppressAutoHyphens/>
      <w:autoSpaceDE w:val="0"/>
      <w:autoSpaceDN w:val="0"/>
      <w:adjustRightInd w:val="0"/>
      <w:spacing w:after="113" w:line="320" w:lineRule="atLeast"/>
      <w:textAlignment w:val="center"/>
    </w:pPr>
    <w:rPr>
      <w:rFonts w:ascii="Helvetica 45 Light" w:hAnsi="Helvetica 45 Light" w:cs="Helvetica 45 Light"/>
      <w:color w:val="000000"/>
      <w:sz w:val="18"/>
      <w:szCs w:val="18"/>
      <w:lang w:val="en-GB" w:eastAsia="en-AU"/>
    </w:rPr>
  </w:style>
  <w:style w:type="table" w:styleId="TableGrid">
    <w:name w:val="Table Grid"/>
    <w:basedOn w:val="TableNormal"/>
    <w:rsid w:val="00B2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
    <w:name w:val="intro para"/>
    <w:basedOn w:val="Normal"/>
    <w:rsid w:val="00B2406C"/>
    <w:pPr>
      <w:suppressAutoHyphens/>
      <w:autoSpaceDE w:val="0"/>
      <w:autoSpaceDN w:val="0"/>
      <w:adjustRightInd w:val="0"/>
      <w:spacing w:after="113" w:line="360" w:lineRule="atLeast"/>
      <w:textAlignment w:val="center"/>
    </w:pPr>
    <w:rPr>
      <w:rFonts w:ascii="Helvetica 65 Medium" w:hAnsi="Helvetica 65 Medium" w:cs="Helvetica 65 Medium"/>
      <w:color w:val="000000"/>
      <w:spacing w:val="-13"/>
      <w:sz w:val="28"/>
      <w:szCs w:val="28"/>
      <w:lang w:val="en-GB" w:eastAsia="en-AU"/>
    </w:rPr>
  </w:style>
  <w:style w:type="character" w:customStyle="1" w:styleId="mainheading">
    <w:name w:val="main heading"/>
    <w:rsid w:val="002A6A11"/>
    <w:rPr>
      <w:b/>
      <w:bCs/>
      <w:color w:val="002776"/>
      <w:spacing w:val="-20"/>
      <w:sz w:val="46"/>
    </w:rPr>
  </w:style>
  <w:style w:type="paragraph" w:customStyle="1" w:styleId="StyleintroquoteNotItalic">
    <w:name w:val="Style intro quote + Not Italic"/>
    <w:basedOn w:val="introquote"/>
    <w:rsid w:val="00F6381C"/>
    <w:rPr>
      <w:i w:val="0"/>
      <w:iCs w:val="0"/>
    </w:rPr>
  </w:style>
  <w:style w:type="paragraph" w:customStyle="1" w:styleId="Subhead">
    <w:name w:val="Subhead"/>
    <w:basedOn w:val="Normal"/>
    <w:rsid w:val="005C4E3E"/>
    <w:pPr>
      <w:spacing w:before="300" w:after="20" w:line="380" w:lineRule="exact"/>
    </w:pPr>
    <w:rPr>
      <w:b/>
      <w:bCs/>
      <w:color w:val="002776"/>
      <w:spacing w:val="-10"/>
      <w:szCs w:val="20"/>
      <w:lang w:eastAsia="en-AU"/>
    </w:rPr>
  </w:style>
  <w:style w:type="paragraph" w:customStyle="1" w:styleId="bodytextreport">
    <w:name w:val="body text report"/>
    <w:basedOn w:val="Normal"/>
    <w:rsid w:val="005C4E3E"/>
    <w:pPr>
      <w:spacing w:after="100" w:line="380" w:lineRule="exact"/>
    </w:pPr>
    <w:rPr>
      <w:color w:val="58595B"/>
      <w:sz w:val="18"/>
      <w:szCs w:val="20"/>
      <w:lang w:eastAsia="en-AU"/>
    </w:rPr>
  </w:style>
  <w:style w:type="paragraph" w:customStyle="1" w:styleId="subheadsecondlevel">
    <w:name w:val="subhead second level"/>
    <w:basedOn w:val="Normal"/>
    <w:rsid w:val="005C4E3E"/>
    <w:pPr>
      <w:spacing w:before="200" w:after="20" w:line="380" w:lineRule="exact"/>
    </w:pPr>
    <w:rPr>
      <w:b/>
      <w:bCs/>
      <w:color w:val="58595B"/>
      <w:spacing w:val="-10"/>
      <w:sz w:val="20"/>
      <w:szCs w:val="20"/>
      <w:lang w:eastAsia="en-AU"/>
    </w:rPr>
  </w:style>
  <w:style w:type="character" w:styleId="CommentReference">
    <w:name w:val="annotation reference"/>
    <w:rsid w:val="00141677"/>
    <w:rPr>
      <w:sz w:val="16"/>
      <w:szCs w:val="16"/>
    </w:rPr>
  </w:style>
  <w:style w:type="paragraph" w:styleId="CommentText">
    <w:name w:val="annotation text"/>
    <w:basedOn w:val="Normal"/>
    <w:link w:val="CommentTextChar"/>
    <w:rsid w:val="00141677"/>
    <w:rPr>
      <w:sz w:val="20"/>
      <w:szCs w:val="20"/>
      <w:lang w:val="x-none"/>
    </w:rPr>
  </w:style>
  <w:style w:type="character" w:customStyle="1" w:styleId="CommentTextChar">
    <w:name w:val="Comment Text Char"/>
    <w:link w:val="CommentText"/>
    <w:rsid w:val="00141677"/>
    <w:rPr>
      <w:rFonts w:ascii="Arial" w:hAnsi="Arial"/>
      <w:lang w:eastAsia="en-US"/>
    </w:rPr>
  </w:style>
  <w:style w:type="paragraph" w:styleId="CommentSubject">
    <w:name w:val="annotation subject"/>
    <w:basedOn w:val="CommentText"/>
    <w:next w:val="CommentText"/>
    <w:link w:val="CommentSubjectChar"/>
    <w:rsid w:val="00141677"/>
    <w:rPr>
      <w:b/>
      <w:bCs/>
    </w:rPr>
  </w:style>
  <w:style w:type="character" w:customStyle="1" w:styleId="CommentSubjectChar">
    <w:name w:val="Comment Subject Char"/>
    <w:link w:val="CommentSubject"/>
    <w:rsid w:val="00141677"/>
    <w:rPr>
      <w:rFonts w:ascii="Arial" w:hAnsi="Arial"/>
      <w:b/>
      <w:bCs/>
      <w:lang w:eastAsia="en-US"/>
    </w:rPr>
  </w:style>
  <w:style w:type="paragraph" w:styleId="BalloonText">
    <w:name w:val="Balloon Text"/>
    <w:basedOn w:val="Normal"/>
    <w:link w:val="BalloonTextChar"/>
    <w:rsid w:val="00141677"/>
    <w:rPr>
      <w:rFonts w:ascii="Tahoma" w:hAnsi="Tahoma"/>
      <w:sz w:val="16"/>
      <w:szCs w:val="16"/>
      <w:lang w:val="x-none"/>
    </w:rPr>
  </w:style>
  <w:style w:type="character" w:customStyle="1" w:styleId="BalloonTextChar">
    <w:name w:val="Balloon Text Char"/>
    <w:link w:val="BalloonText"/>
    <w:rsid w:val="00141677"/>
    <w:rPr>
      <w:rFonts w:ascii="Tahoma" w:hAnsi="Tahoma" w:cs="Tahoma"/>
      <w:sz w:val="16"/>
      <w:szCs w:val="16"/>
      <w:lang w:eastAsia="en-US"/>
    </w:rPr>
  </w:style>
  <w:style w:type="paragraph" w:styleId="Revision">
    <w:name w:val="Revision"/>
    <w:hidden/>
    <w:uiPriority w:val="99"/>
    <w:semiHidden/>
    <w:rsid w:val="00FA2FA3"/>
    <w:rPr>
      <w:rFonts w:ascii="Arial" w:hAnsi="Arial"/>
      <w:sz w:val="22"/>
      <w:szCs w:val="24"/>
      <w:lang w:eastAsia="en-US"/>
    </w:rPr>
  </w:style>
  <w:style w:type="paragraph" w:customStyle="1" w:styleId="Default">
    <w:name w:val="Default"/>
    <w:rsid w:val="006C44A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E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6622">
      <w:bodyDiv w:val="1"/>
      <w:marLeft w:val="0"/>
      <w:marRight w:val="0"/>
      <w:marTop w:val="0"/>
      <w:marBottom w:val="0"/>
      <w:divBdr>
        <w:top w:val="none" w:sz="0" w:space="0" w:color="auto"/>
        <w:left w:val="none" w:sz="0" w:space="0" w:color="auto"/>
        <w:bottom w:val="none" w:sz="0" w:space="0" w:color="auto"/>
        <w:right w:val="none" w:sz="0" w:space="0" w:color="auto"/>
      </w:divBdr>
    </w:div>
    <w:div w:id="700208630">
      <w:bodyDiv w:val="1"/>
      <w:marLeft w:val="0"/>
      <w:marRight w:val="0"/>
      <w:marTop w:val="0"/>
      <w:marBottom w:val="0"/>
      <w:divBdr>
        <w:top w:val="none" w:sz="0" w:space="0" w:color="auto"/>
        <w:left w:val="none" w:sz="0" w:space="0" w:color="auto"/>
        <w:bottom w:val="none" w:sz="0" w:space="0" w:color="auto"/>
        <w:right w:val="none" w:sz="0" w:space="0" w:color="auto"/>
      </w:divBdr>
      <w:divsChild>
        <w:div w:id="1617369441">
          <w:marLeft w:val="0"/>
          <w:marRight w:val="0"/>
          <w:marTop w:val="0"/>
          <w:marBottom w:val="0"/>
          <w:divBdr>
            <w:top w:val="none" w:sz="0" w:space="0" w:color="auto"/>
            <w:left w:val="none" w:sz="0" w:space="0" w:color="auto"/>
            <w:bottom w:val="none" w:sz="0" w:space="0" w:color="auto"/>
            <w:right w:val="none" w:sz="0" w:space="0" w:color="auto"/>
          </w:divBdr>
          <w:divsChild>
            <w:div w:id="862400201">
              <w:marLeft w:val="0"/>
              <w:marRight w:val="0"/>
              <w:marTop w:val="123"/>
              <w:marBottom w:val="0"/>
              <w:divBdr>
                <w:top w:val="single" w:sz="8" w:space="6" w:color="666666"/>
                <w:left w:val="none" w:sz="0" w:space="0" w:color="auto"/>
                <w:bottom w:val="none" w:sz="0" w:space="0" w:color="auto"/>
                <w:right w:val="none" w:sz="0" w:space="0" w:color="auto"/>
              </w:divBdr>
            </w:div>
          </w:divsChild>
        </w:div>
      </w:divsChild>
    </w:div>
    <w:div w:id="998538320">
      <w:bodyDiv w:val="1"/>
      <w:marLeft w:val="0"/>
      <w:marRight w:val="0"/>
      <w:marTop w:val="0"/>
      <w:marBottom w:val="0"/>
      <w:divBdr>
        <w:top w:val="none" w:sz="0" w:space="0" w:color="auto"/>
        <w:left w:val="none" w:sz="0" w:space="0" w:color="auto"/>
        <w:bottom w:val="none" w:sz="0" w:space="0" w:color="auto"/>
        <w:right w:val="none" w:sz="0" w:space="0" w:color="auto"/>
      </w:divBdr>
      <w:divsChild>
        <w:div w:id="1366522890">
          <w:marLeft w:val="0"/>
          <w:marRight w:val="0"/>
          <w:marTop w:val="0"/>
          <w:marBottom w:val="0"/>
          <w:divBdr>
            <w:top w:val="none" w:sz="0" w:space="0" w:color="auto"/>
            <w:left w:val="none" w:sz="0" w:space="0" w:color="auto"/>
            <w:bottom w:val="none" w:sz="0" w:space="0" w:color="auto"/>
            <w:right w:val="none" w:sz="0" w:space="0" w:color="auto"/>
          </w:divBdr>
          <w:divsChild>
            <w:div w:id="2347044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39747673">
      <w:bodyDiv w:val="1"/>
      <w:marLeft w:val="0"/>
      <w:marRight w:val="0"/>
      <w:marTop w:val="0"/>
      <w:marBottom w:val="0"/>
      <w:divBdr>
        <w:top w:val="none" w:sz="0" w:space="0" w:color="auto"/>
        <w:left w:val="none" w:sz="0" w:space="0" w:color="auto"/>
        <w:bottom w:val="none" w:sz="0" w:space="0" w:color="auto"/>
        <w:right w:val="none" w:sz="0" w:space="0" w:color="auto"/>
      </w:divBdr>
      <w:divsChild>
        <w:div w:id="166754004">
          <w:marLeft w:val="0"/>
          <w:marRight w:val="0"/>
          <w:marTop w:val="0"/>
          <w:marBottom w:val="0"/>
          <w:divBdr>
            <w:top w:val="none" w:sz="0" w:space="0" w:color="auto"/>
            <w:left w:val="none" w:sz="0" w:space="0" w:color="auto"/>
            <w:bottom w:val="none" w:sz="0" w:space="0" w:color="auto"/>
            <w:right w:val="none" w:sz="0" w:space="0" w:color="auto"/>
          </w:divBdr>
          <w:divsChild>
            <w:div w:id="23744558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2028</Words>
  <Characters>13298</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lpstr>
    </vt:vector>
  </TitlesOfParts>
  <Company>Government of South Australia</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 Kieran Higgins</dc:creator>
  <cp:keywords/>
  <cp:lastModifiedBy>Close, Tina (AGD)</cp:lastModifiedBy>
  <cp:revision>2</cp:revision>
  <cp:lastPrinted>2024-08-28T23:09:00Z</cp:lastPrinted>
  <dcterms:created xsi:type="dcterms:W3CDTF">2026-03-24T04:51:00Z</dcterms:created>
  <dcterms:modified xsi:type="dcterms:W3CDTF">2026-03-24T04:51:00Z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Ref.">
    <vt:lpwstr/>
  </property>
  <property fmtid="{D5CDD505-2E9C-101B-9397-08002B2CF9AE}" pid="3" name="Doc. Type">
    <vt:lpwstr/>
  </property>
  <property fmtid="{D5CDD505-2E9C-101B-9397-08002B2CF9AE}" pid="4" name="MSIP_Label_77274858-3b1d-4431-8679-d878f40e28fd_Enabled">
    <vt:lpwstr>true</vt:lpwstr>
  </property>
  <property fmtid="{D5CDD505-2E9C-101B-9397-08002B2CF9AE}" pid="5" name="MSIP_Label_77274858-3b1d-4431-8679-d878f40e28fd_SetDate">
    <vt:lpwstr>2024-08-15T00:50:36Z</vt:lpwstr>
  </property>
  <property fmtid="{D5CDD505-2E9C-101B-9397-08002B2CF9AE}" pid="6" name="MSIP_Label_77274858-3b1d-4431-8679-d878f40e28fd_Method">
    <vt:lpwstr>Standard</vt:lpwstr>
  </property>
  <property fmtid="{D5CDD505-2E9C-101B-9397-08002B2CF9AE}" pid="7" name="MSIP_Label_77274858-3b1d-4431-8679-d878f40e28fd_Name">
    <vt:lpwstr>-Official</vt:lpwstr>
  </property>
  <property fmtid="{D5CDD505-2E9C-101B-9397-08002B2CF9AE}" pid="8" name="MSIP_Label_77274858-3b1d-4431-8679-d878f40e28fd_SiteId">
    <vt:lpwstr>bda528f7-fca9-432f-bc98-bd7e90d40906</vt:lpwstr>
  </property>
  <property fmtid="{D5CDD505-2E9C-101B-9397-08002B2CF9AE}" pid="9" name="MSIP_Label_77274858-3b1d-4431-8679-d878f40e28fd_ActionId">
    <vt:lpwstr>5f1b1026-607f-486c-8647-460b299e6e67</vt:lpwstr>
  </property>
  <property fmtid="{D5CDD505-2E9C-101B-9397-08002B2CF9AE}" pid="10" name="MSIP_Label_77274858-3b1d-4431-8679-d878f40e28fd_ContentBits">
    <vt:lpwstr>0</vt:lpwstr>
  </property>
</Properties>
</file>